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spacing w:after="0" w:line="264" w:lineRule="auto"/>
        <w:ind/>
        <w:jc w:val="center"/>
        <w:rPr>
          <w:rFonts w:ascii="Times New Roman" w:hAnsi="Times New Roman"/>
          <w:sz w:val="24"/>
        </w:rPr>
      </w:pPr>
      <w:r>
        <w:rPr>
          <w:rFonts w:ascii="Times New Roman" w:hAnsi="Times New Roman"/>
          <w:sz w:val="24"/>
        </w:rPr>
        <w:t>Государственное бюджетное образовательное учреждение</w:t>
      </w:r>
    </w:p>
    <w:p w14:paraId="02000000">
      <w:pPr>
        <w:spacing w:after="0" w:line="264" w:lineRule="auto"/>
        <w:ind/>
        <w:jc w:val="center"/>
        <w:rPr>
          <w:rFonts w:ascii="Times New Roman" w:hAnsi="Times New Roman"/>
          <w:sz w:val="24"/>
        </w:rPr>
      </w:pPr>
      <w:r>
        <w:rPr>
          <w:rFonts w:ascii="Times New Roman" w:hAnsi="Times New Roman"/>
          <w:sz w:val="24"/>
        </w:rPr>
        <w:t>«</w:t>
      </w:r>
      <w:r>
        <w:rPr>
          <w:rFonts w:ascii="Times New Roman" w:hAnsi="Times New Roman"/>
          <w:sz w:val="24"/>
        </w:rPr>
        <w:t>Альметьевская</w:t>
      </w:r>
      <w:r>
        <w:rPr>
          <w:rFonts w:ascii="Times New Roman" w:hAnsi="Times New Roman"/>
          <w:sz w:val="24"/>
        </w:rPr>
        <w:t xml:space="preserve"> школа-интернат для детей с ограниченными возможностями здоровья»</w:t>
      </w:r>
    </w:p>
    <w:p w14:paraId="03000000">
      <w:pPr>
        <w:spacing w:after="0" w:line="264" w:lineRule="auto"/>
        <w:ind/>
        <w:jc w:val="both"/>
        <w:rPr>
          <w:rFonts w:ascii="Times New Roman" w:hAnsi="Times New Roman"/>
          <w:sz w:val="24"/>
        </w:rPr>
      </w:pPr>
    </w:p>
    <w:p w14:paraId="04000000">
      <w:pPr>
        <w:spacing w:after="0" w:line="264" w:lineRule="auto"/>
        <w:ind/>
        <w:jc w:val="both"/>
        <w:rPr>
          <w:rFonts w:ascii="Times New Roman" w:hAnsi="Times New Roman"/>
          <w:sz w:val="24"/>
        </w:rPr>
      </w:pPr>
    </w:p>
    <w:p w14:paraId="05000000">
      <w:pPr>
        <w:spacing w:after="0" w:line="264" w:lineRule="auto"/>
        <w:ind/>
        <w:jc w:val="right"/>
        <w:rPr>
          <w:rFonts w:ascii="Times New Roman" w:hAnsi="Times New Roman"/>
          <w:sz w:val="24"/>
        </w:rPr>
      </w:pPr>
      <w:bookmarkStart w:id="1" w:name="_GoBack"/>
      <w:bookmarkEnd w:id="1"/>
      <w:r>
        <w:rPr>
          <w:rFonts w:ascii="Times New Roman" w:hAnsi="Times New Roman"/>
          <w:sz w:val="24"/>
        </w:rPr>
        <w:t xml:space="preserve">Утверждено </w:t>
      </w:r>
    </w:p>
    <w:p w14:paraId="06000000">
      <w:pPr>
        <w:spacing w:after="0" w:line="264" w:lineRule="auto"/>
        <w:ind/>
        <w:jc w:val="right"/>
        <w:rPr>
          <w:rFonts w:ascii="Times New Roman" w:hAnsi="Times New Roman"/>
          <w:sz w:val="24"/>
        </w:rPr>
      </w:pPr>
      <w:r>
        <w:rPr>
          <w:rFonts w:ascii="Times New Roman" w:hAnsi="Times New Roman"/>
          <w:sz w:val="24"/>
        </w:rPr>
        <w:t>Протоколом  педагогического совета</w:t>
      </w:r>
    </w:p>
    <w:p w14:paraId="07000000">
      <w:pPr>
        <w:spacing w:after="0" w:line="264" w:lineRule="auto"/>
        <w:ind/>
        <w:jc w:val="right"/>
        <w:rPr>
          <w:rFonts w:ascii="Times New Roman" w:hAnsi="Times New Roman"/>
          <w:sz w:val="24"/>
        </w:rPr>
      </w:pPr>
      <w:r>
        <w:rPr>
          <w:rFonts w:ascii="Times New Roman" w:hAnsi="Times New Roman"/>
          <w:sz w:val="24"/>
        </w:rPr>
        <w:t>от « 29 »  августа  2022</w:t>
      </w:r>
      <w:r>
        <w:rPr>
          <w:rFonts w:ascii="Times New Roman" w:hAnsi="Times New Roman"/>
          <w:sz w:val="24"/>
        </w:rPr>
        <w:t>г.</w:t>
      </w:r>
    </w:p>
    <w:p w14:paraId="08000000">
      <w:pPr>
        <w:spacing w:after="0" w:line="264" w:lineRule="auto"/>
        <w:ind/>
        <w:jc w:val="right"/>
        <w:rPr>
          <w:rFonts w:ascii="Times New Roman" w:hAnsi="Times New Roman"/>
          <w:sz w:val="24"/>
        </w:rPr>
      </w:pPr>
      <w:r>
        <w:rPr>
          <w:rFonts w:ascii="Times New Roman" w:hAnsi="Times New Roman"/>
          <w:sz w:val="24"/>
        </w:rPr>
        <w:t>Приказ № 7</w:t>
      </w:r>
      <w:r>
        <w:rPr>
          <w:rFonts w:ascii="Times New Roman" w:hAnsi="Times New Roman"/>
          <w:sz w:val="24"/>
        </w:rPr>
        <w:t>9</w:t>
      </w:r>
      <w:r>
        <w:rPr>
          <w:rFonts w:ascii="Times New Roman" w:hAnsi="Times New Roman"/>
          <w:sz w:val="24"/>
        </w:rPr>
        <w:t>-0      от « 31 »августа 2022</w:t>
      </w:r>
      <w:r>
        <w:rPr>
          <w:rFonts w:ascii="Times New Roman" w:hAnsi="Times New Roman"/>
          <w:sz w:val="24"/>
        </w:rPr>
        <w:t>г.</w:t>
      </w:r>
    </w:p>
    <w:p w14:paraId="09000000">
      <w:pPr>
        <w:spacing w:after="0" w:line="264" w:lineRule="auto"/>
        <w:ind/>
        <w:jc w:val="right"/>
        <w:rPr>
          <w:rFonts w:ascii="Times New Roman" w:hAnsi="Times New Roman"/>
          <w:sz w:val="24"/>
        </w:rPr>
      </w:pPr>
      <w:r>
        <w:rPr>
          <w:rFonts w:ascii="Times New Roman" w:hAnsi="Times New Roman"/>
          <w:sz w:val="24"/>
        </w:rPr>
        <w:t>Директор школы-интерната</w:t>
      </w:r>
    </w:p>
    <w:p w14:paraId="0A000000">
      <w:pPr>
        <w:spacing w:after="0" w:line="264" w:lineRule="auto"/>
        <w:ind/>
        <w:jc w:val="right"/>
        <w:rPr>
          <w:rFonts w:ascii="Times New Roman" w:hAnsi="Times New Roman"/>
          <w:sz w:val="24"/>
        </w:rPr>
      </w:pPr>
      <w:r>
        <w:rPr>
          <w:rFonts w:ascii="Times New Roman" w:hAnsi="Times New Roman"/>
          <w:sz w:val="24"/>
        </w:rPr>
        <w:t>____________ Мартынов</w:t>
      </w:r>
      <w:r>
        <w:rPr>
          <w:rFonts w:ascii="Times New Roman" w:hAnsi="Times New Roman"/>
          <w:sz w:val="24"/>
        </w:rPr>
        <w:t>а</w:t>
      </w:r>
      <w:r>
        <w:rPr>
          <w:rFonts w:ascii="Times New Roman" w:hAnsi="Times New Roman"/>
          <w:sz w:val="24"/>
        </w:rPr>
        <w:t xml:space="preserve"> Л.Р.</w:t>
      </w:r>
    </w:p>
    <w:p w14:paraId="0B000000">
      <w:pPr>
        <w:spacing w:after="0" w:line="264" w:lineRule="auto"/>
        <w:ind/>
        <w:jc w:val="right"/>
        <w:rPr>
          <w:rFonts w:ascii="Times New Roman" w:hAnsi="Times New Roman"/>
          <w:sz w:val="24"/>
        </w:rPr>
      </w:pPr>
    </w:p>
    <w:p w14:paraId="0C000000">
      <w:pPr>
        <w:spacing w:after="0" w:line="264" w:lineRule="auto"/>
        <w:ind/>
        <w:jc w:val="both"/>
        <w:rPr>
          <w:rFonts w:ascii="Times New Roman" w:hAnsi="Times New Roman"/>
          <w:sz w:val="24"/>
        </w:rPr>
      </w:pPr>
    </w:p>
    <w:p w14:paraId="0D000000">
      <w:pPr>
        <w:spacing w:after="0" w:line="240" w:lineRule="auto"/>
        <w:ind/>
        <w:jc w:val="center"/>
        <w:rPr>
          <w:rFonts w:ascii="Times New Roman" w:hAnsi="Times New Roman"/>
          <w:sz w:val="24"/>
        </w:rPr>
      </w:pPr>
    </w:p>
    <w:p w14:paraId="0E000000">
      <w:pPr>
        <w:spacing w:after="0" w:line="240" w:lineRule="auto"/>
        <w:ind/>
        <w:jc w:val="center"/>
        <w:rPr>
          <w:rFonts w:ascii="Times New Roman" w:hAnsi="Times New Roman"/>
          <w:sz w:val="24"/>
        </w:rPr>
      </w:pPr>
      <w:r>
        <w:rPr>
          <w:rFonts w:ascii="Times New Roman" w:hAnsi="Times New Roman"/>
          <w:sz w:val="24"/>
        </w:rPr>
        <w:t>Рабочая программа</w:t>
      </w:r>
    </w:p>
    <w:p w14:paraId="0F000000">
      <w:pPr>
        <w:spacing w:after="0" w:line="240" w:lineRule="auto"/>
        <w:ind/>
        <w:jc w:val="center"/>
        <w:rPr>
          <w:rFonts w:ascii="Times New Roman" w:hAnsi="Times New Roman"/>
          <w:sz w:val="24"/>
        </w:rPr>
      </w:pPr>
      <w:r>
        <w:rPr>
          <w:rFonts w:ascii="Times New Roman" w:hAnsi="Times New Roman"/>
          <w:sz w:val="24"/>
        </w:rPr>
        <w:t xml:space="preserve">по предмету </w:t>
      </w:r>
      <w:r>
        <w:rPr>
          <w:rFonts w:ascii="Times New Roman" w:hAnsi="Times New Roman"/>
          <w:b w:val="1"/>
          <w:sz w:val="24"/>
        </w:rPr>
        <w:t>«Окружающий социальный мир</w:t>
      </w:r>
      <w:r>
        <w:rPr>
          <w:rFonts w:ascii="Times New Roman" w:hAnsi="Times New Roman"/>
          <w:sz w:val="24"/>
        </w:rPr>
        <w:t>»</w:t>
      </w:r>
    </w:p>
    <w:p w14:paraId="10000000">
      <w:pPr>
        <w:spacing w:after="0" w:line="240" w:lineRule="auto"/>
        <w:ind/>
        <w:jc w:val="center"/>
        <w:rPr>
          <w:rFonts w:ascii="Times New Roman" w:hAnsi="Times New Roman"/>
          <w:sz w:val="24"/>
        </w:rPr>
      </w:pPr>
      <w:r>
        <w:rPr>
          <w:rFonts w:ascii="Times New Roman" w:hAnsi="Times New Roman"/>
          <w:sz w:val="24"/>
        </w:rPr>
        <w:t>для 6</w:t>
      </w:r>
      <w:r>
        <w:rPr>
          <w:rFonts w:ascii="Times New Roman" w:hAnsi="Times New Roman"/>
          <w:sz w:val="24"/>
        </w:rPr>
        <w:t xml:space="preserve"> ГУО класса</w:t>
      </w:r>
      <w:r>
        <w:rPr>
          <w:rFonts w:ascii="Times New Roman" w:hAnsi="Times New Roman"/>
          <w:sz w:val="24"/>
        </w:rPr>
        <w:t xml:space="preserve"> (надомное обучение)</w:t>
      </w:r>
      <w:r>
        <w:rPr>
          <w:rFonts w:ascii="Times New Roman" w:hAnsi="Times New Roman"/>
          <w:b w:val="1"/>
        </w:rPr>
        <w:t xml:space="preserve"> Хайдаров</w:t>
      </w:r>
      <w:r>
        <w:rPr>
          <w:rFonts w:ascii="Times New Roman" w:hAnsi="Times New Roman"/>
          <w:b w:val="1"/>
        </w:rPr>
        <w:t xml:space="preserve"> </w:t>
      </w:r>
    </w:p>
    <w:p w14:paraId="11000000">
      <w:pPr>
        <w:spacing w:after="0" w:line="240" w:lineRule="auto"/>
        <w:ind/>
        <w:jc w:val="center"/>
        <w:rPr>
          <w:rFonts w:ascii="Times New Roman" w:hAnsi="Times New Roman"/>
          <w:sz w:val="24"/>
        </w:rPr>
      </w:pPr>
      <w:r>
        <w:rPr>
          <w:rFonts w:ascii="Times New Roman" w:hAnsi="Times New Roman"/>
          <w:sz w:val="24"/>
        </w:rPr>
        <w:t>0.5час в неделю; 17</w:t>
      </w:r>
      <w:r>
        <w:rPr>
          <w:rFonts w:ascii="Times New Roman" w:hAnsi="Times New Roman"/>
          <w:sz w:val="24"/>
        </w:rPr>
        <w:t>часов в год</w:t>
      </w:r>
    </w:p>
    <w:p w14:paraId="12000000">
      <w:pPr>
        <w:spacing w:after="0" w:line="240" w:lineRule="auto"/>
        <w:ind/>
        <w:jc w:val="center"/>
        <w:rPr>
          <w:rFonts w:ascii="Times New Roman" w:hAnsi="Times New Roman"/>
          <w:sz w:val="24"/>
        </w:rPr>
      </w:pPr>
    </w:p>
    <w:p w14:paraId="13000000">
      <w:pPr>
        <w:spacing w:after="0" w:line="240" w:lineRule="auto"/>
        <w:ind/>
        <w:jc w:val="center"/>
        <w:rPr>
          <w:rFonts w:ascii="Times New Roman" w:hAnsi="Times New Roman"/>
          <w:sz w:val="24"/>
        </w:rPr>
      </w:pPr>
      <w:r>
        <w:rPr>
          <w:rFonts w:ascii="Times New Roman" w:hAnsi="Times New Roman"/>
          <w:sz w:val="24"/>
        </w:rPr>
        <w:t>Составитель: Ахмерова Алия Илусовна</w:t>
      </w:r>
    </w:p>
    <w:p w14:paraId="14000000">
      <w:pPr>
        <w:spacing w:after="0" w:line="240" w:lineRule="auto"/>
        <w:ind/>
        <w:jc w:val="center"/>
        <w:rPr>
          <w:rFonts w:ascii="Times New Roman" w:hAnsi="Times New Roman"/>
          <w:sz w:val="24"/>
        </w:rPr>
      </w:pPr>
    </w:p>
    <w:p w14:paraId="15000000">
      <w:pPr>
        <w:spacing w:after="0" w:line="264" w:lineRule="auto"/>
        <w:ind/>
        <w:jc w:val="both"/>
        <w:rPr>
          <w:rFonts w:ascii="Times New Roman" w:hAnsi="Times New Roman"/>
          <w:sz w:val="24"/>
        </w:rPr>
      </w:pPr>
    </w:p>
    <w:p w14:paraId="16000000">
      <w:pPr>
        <w:spacing w:after="0" w:line="264" w:lineRule="auto"/>
        <w:ind/>
        <w:jc w:val="both"/>
        <w:rPr>
          <w:rFonts w:ascii="Times New Roman" w:hAnsi="Times New Roman"/>
          <w:sz w:val="24"/>
        </w:rPr>
      </w:pPr>
    </w:p>
    <w:p w14:paraId="17000000">
      <w:pPr>
        <w:spacing w:after="0" w:line="264" w:lineRule="auto"/>
        <w:ind/>
        <w:jc w:val="both"/>
        <w:rPr>
          <w:rFonts w:ascii="Times New Roman" w:hAnsi="Times New Roman"/>
          <w:sz w:val="24"/>
        </w:rPr>
      </w:pPr>
      <w:r>
        <w:rPr>
          <w:rFonts w:ascii="Times New Roman" w:hAnsi="Times New Roman"/>
          <w:sz w:val="24"/>
        </w:rPr>
        <w:t>Согласовано</w:t>
      </w:r>
    </w:p>
    <w:p w14:paraId="18000000">
      <w:pPr>
        <w:spacing w:after="0" w:line="264" w:lineRule="auto"/>
        <w:ind/>
        <w:jc w:val="both"/>
        <w:rPr>
          <w:rFonts w:ascii="Times New Roman" w:hAnsi="Times New Roman"/>
          <w:sz w:val="24"/>
        </w:rPr>
      </w:pPr>
      <w:r>
        <w:rPr>
          <w:rFonts w:ascii="Times New Roman" w:hAnsi="Times New Roman"/>
          <w:sz w:val="24"/>
        </w:rPr>
        <w:t>Зам. директора по УР______________И.Б. Шарифуллина</w:t>
      </w:r>
    </w:p>
    <w:p w14:paraId="19000000">
      <w:pPr>
        <w:spacing w:after="0" w:line="264" w:lineRule="auto"/>
        <w:ind/>
        <w:jc w:val="both"/>
        <w:rPr>
          <w:rFonts w:ascii="Times New Roman" w:hAnsi="Times New Roman"/>
          <w:sz w:val="24"/>
        </w:rPr>
      </w:pPr>
      <w:r>
        <w:rPr>
          <w:rFonts w:ascii="Times New Roman" w:hAnsi="Times New Roman"/>
          <w:sz w:val="24"/>
        </w:rPr>
        <w:t>Рассмотрено</w:t>
      </w:r>
    </w:p>
    <w:p w14:paraId="1A000000">
      <w:pPr>
        <w:spacing w:after="0" w:line="264" w:lineRule="auto"/>
        <w:ind/>
        <w:jc w:val="both"/>
        <w:rPr>
          <w:rFonts w:ascii="Times New Roman" w:hAnsi="Times New Roman"/>
          <w:sz w:val="24"/>
        </w:rPr>
      </w:pPr>
      <w:r>
        <w:rPr>
          <w:rFonts w:ascii="Times New Roman" w:hAnsi="Times New Roman"/>
          <w:sz w:val="24"/>
        </w:rPr>
        <w:t>На заседании ШМО, прото</w:t>
      </w:r>
      <w:r>
        <w:rPr>
          <w:rFonts w:ascii="Times New Roman" w:hAnsi="Times New Roman"/>
          <w:sz w:val="24"/>
        </w:rPr>
        <w:t>кол № 1 от «26  »  августа  2022</w:t>
      </w:r>
      <w:r>
        <w:rPr>
          <w:rFonts w:ascii="Times New Roman" w:hAnsi="Times New Roman"/>
          <w:sz w:val="24"/>
        </w:rPr>
        <w:t xml:space="preserve"> г.</w:t>
      </w:r>
    </w:p>
    <w:p w14:paraId="1B000000">
      <w:pPr>
        <w:spacing w:after="0" w:line="264" w:lineRule="auto"/>
        <w:ind/>
        <w:jc w:val="both"/>
        <w:rPr>
          <w:rFonts w:ascii="Times New Roman" w:hAnsi="Times New Roman"/>
          <w:sz w:val="24"/>
        </w:rPr>
      </w:pPr>
      <w:r>
        <w:rPr>
          <w:rFonts w:ascii="Times New Roman" w:hAnsi="Times New Roman"/>
          <w:sz w:val="24"/>
        </w:rPr>
        <w:t>Руководитель ШМО _____________  Л</w:t>
      </w:r>
      <w:r>
        <w:rPr>
          <w:rFonts w:ascii="Times New Roman" w:hAnsi="Times New Roman"/>
          <w:sz w:val="24"/>
        </w:rPr>
        <w:t>.Ю.Сайфутдинова</w:t>
      </w:r>
    </w:p>
    <w:p w14:paraId="1C000000">
      <w:pPr>
        <w:spacing w:after="0" w:line="264" w:lineRule="auto"/>
        <w:ind/>
        <w:jc w:val="both"/>
        <w:rPr>
          <w:rFonts w:ascii="Times New Roman" w:hAnsi="Times New Roman"/>
          <w:sz w:val="24"/>
        </w:rPr>
      </w:pPr>
    </w:p>
    <w:p w14:paraId="1D000000">
      <w:pPr>
        <w:spacing w:after="0" w:line="264" w:lineRule="auto"/>
        <w:ind/>
        <w:jc w:val="both"/>
        <w:rPr>
          <w:rFonts w:ascii="Times New Roman" w:hAnsi="Times New Roman"/>
          <w:sz w:val="24"/>
        </w:rPr>
      </w:pPr>
    </w:p>
    <w:p w14:paraId="1E000000">
      <w:pPr>
        <w:spacing w:after="0" w:line="264" w:lineRule="auto"/>
        <w:ind/>
        <w:jc w:val="center"/>
        <w:rPr>
          <w:rFonts w:ascii="Times New Roman" w:hAnsi="Times New Roman"/>
          <w:sz w:val="24"/>
        </w:rPr>
      </w:pPr>
      <w:r>
        <w:rPr>
          <w:rFonts w:ascii="Times New Roman" w:hAnsi="Times New Roman"/>
          <w:sz w:val="24"/>
        </w:rPr>
        <w:t>Альметьевск, 2022</w:t>
      </w:r>
      <w:r>
        <w:rPr>
          <w:rFonts w:ascii="Times New Roman" w:hAnsi="Times New Roman"/>
          <w:sz w:val="24"/>
        </w:rPr>
        <w:t>г.</w:t>
      </w:r>
    </w:p>
    <w:p w14:paraId="1F000000">
      <w:pPr>
        <w:spacing w:after="0" w:line="264" w:lineRule="auto"/>
        <w:ind/>
        <w:jc w:val="both"/>
        <w:rPr>
          <w:rFonts w:ascii="Times New Roman" w:hAnsi="Times New Roman"/>
          <w:sz w:val="24"/>
        </w:rPr>
      </w:pPr>
    </w:p>
    <w:p w14:paraId="20000000">
      <w:pPr>
        <w:spacing w:after="0" w:line="264" w:lineRule="auto"/>
        <w:ind/>
        <w:jc w:val="both"/>
        <w:rPr>
          <w:rFonts w:ascii="Times New Roman" w:hAnsi="Times New Roman"/>
          <w:sz w:val="24"/>
        </w:rPr>
      </w:pPr>
    </w:p>
    <w:p w14:paraId="21000000">
      <w:pPr>
        <w:spacing w:after="0" w:line="264" w:lineRule="auto"/>
        <w:ind/>
        <w:jc w:val="center"/>
        <w:rPr>
          <w:rFonts w:ascii="Times New Roman" w:hAnsi="Times New Roman"/>
          <w:b w:val="1"/>
          <w:sz w:val="24"/>
        </w:rPr>
      </w:pPr>
      <w:r>
        <w:rPr>
          <w:rFonts w:ascii="Times New Roman" w:hAnsi="Times New Roman"/>
          <w:b w:val="1"/>
          <w:sz w:val="24"/>
        </w:rPr>
        <w:t>ПОЯСНИТЕЛЬНАЯ ЗАПИСКА</w:t>
      </w:r>
    </w:p>
    <w:p w14:paraId="22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sz w:val="24"/>
        </w:rPr>
        <w:t>Рабочая программа разработана на основе:</w:t>
      </w:r>
      <w:r>
        <w:rPr>
          <w:rFonts w:ascii="Times New Roman" w:hAnsi="Times New Roman"/>
          <w:sz w:val="24"/>
        </w:rPr>
        <w:t xml:space="preserve"> </w:t>
      </w:r>
      <w:r>
        <w:rPr>
          <w:rFonts w:ascii="Times New Roman" w:hAnsi="Times New Roman"/>
          <w:sz w:val="24"/>
        </w:rPr>
        <w:t>Рабочая программа разработана на основе:</w:t>
      </w:r>
      <w:r>
        <w:rPr>
          <w:rFonts w:ascii="Times New Roman" w:hAnsi="Times New Roman"/>
          <w:color w:val="000000"/>
        </w:rPr>
        <w:t xml:space="preserve"> Федерального  закона  Российской  Федерации  «Об  образовании  в   Российской Федерации» N 273-ФЗ</w:t>
      </w:r>
      <w:r>
        <w:rPr>
          <w:rFonts w:ascii="Times New Roman" w:hAnsi="Times New Roman"/>
          <w:color w:val="000000"/>
        </w:rPr>
        <w:t xml:space="preserve"> .</w:t>
      </w:r>
      <w:r>
        <w:rPr>
          <w:rFonts w:ascii="Times New Roman" w:hAnsi="Times New Roman"/>
          <w:color w:val="000000"/>
        </w:rPr>
        <w:t xml:space="preserve"> Принят Государственной Думой 21 декабря 2012 г. ;</w:t>
      </w:r>
    </w:p>
    <w:p w14:paraId="23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Типового положение «О специальном (коррекционном) образовательном учреждении для обучающихся</w:t>
      </w:r>
      <w:r>
        <w:rPr>
          <w:rFonts w:ascii="Times New Roman" w:hAnsi="Times New Roman"/>
          <w:color w:val="000000"/>
        </w:rPr>
        <w:t xml:space="preserve"> ,</w:t>
      </w:r>
      <w:r>
        <w:rPr>
          <w:rFonts w:ascii="Times New Roman" w:hAnsi="Times New Roman"/>
          <w:color w:val="000000"/>
        </w:rPr>
        <w:t xml:space="preserve"> воспитанников с отклонениями в развитии» , Постановление Правительства РФ, 10.03.2000 г., №212; 23.12.2002 г., №919 ;</w:t>
      </w:r>
    </w:p>
    <w:p w14:paraId="24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 xml:space="preserve">Приказа </w:t>
      </w:r>
      <w:r>
        <w:rPr>
          <w:rFonts w:ascii="Times New Roman" w:hAnsi="Times New Roman"/>
          <w:color w:val="000000"/>
        </w:rPr>
        <w:t>МОиН</w:t>
      </w:r>
      <w:r>
        <w:rPr>
          <w:rFonts w:ascii="Times New Roman" w:hAnsi="Times New Roman"/>
          <w:color w:val="000000"/>
        </w:rPr>
        <w:t xml:space="preserve"> РФ №1599 «Об утверждении ФГОС с УО» от 19.12.2014</w:t>
      </w:r>
    </w:p>
    <w:p w14:paraId="25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Концепции специальных Федеральных государственных образовательных стандартов для детей с ограниченными возможностями здоровья, 2009 г.</w:t>
      </w:r>
    </w:p>
    <w:p w14:paraId="26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14:paraId="27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r>
        <w:rPr>
          <w:rFonts w:ascii="Times New Roman" w:hAnsi="Times New Roman"/>
          <w:color w:val="000000"/>
        </w:rPr>
        <w:t xml:space="preserve"> ;</w:t>
      </w:r>
    </w:p>
    <w:p w14:paraId="28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 xml:space="preserve">Основной общеобразовательной программы (АООП) для </w:t>
      </w:r>
      <w:r>
        <w:rPr>
          <w:rFonts w:ascii="Times New Roman" w:hAnsi="Times New Roman"/>
          <w:color w:val="000000"/>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
    <w:p w14:paraId="29000000">
      <w:pPr>
        <w:numPr>
          <w:ilvl w:val="0"/>
          <w:numId w:val="1"/>
        </w:numPr>
        <w:tabs>
          <w:tab w:leader="none" w:pos="1800" w:val="left"/>
        </w:tabs>
        <w:spacing w:after="0" w:line="240" w:lineRule="auto"/>
        <w:ind/>
        <w:jc w:val="both"/>
        <w:rPr>
          <w:rFonts w:ascii="Times New Roman" w:hAnsi="Times New Roman"/>
          <w:color w:val="000000"/>
        </w:rPr>
      </w:pPr>
      <w:r>
        <w:rPr>
          <w:rFonts w:ascii="Times New Roman" w:hAnsi="Times New Roman"/>
          <w:color w:val="000000"/>
        </w:rPr>
        <w:t>Образовательной программы ГБОУ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w:t>
      </w:r>
    </w:p>
    <w:p w14:paraId="2A000000">
      <w:pPr>
        <w:numPr>
          <w:ilvl w:val="0"/>
          <w:numId w:val="1"/>
        </w:numPr>
        <w:spacing w:after="0" w:line="240" w:lineRule="auto"/>
        <w:ind/>
        <w:contextualSpacing w:val="1"/>
        <w:rPr>
          <w:rFonts w:ascii="Times New Roman" w:hAnsi="Times New Roman"/>
          <w:color w:val="000000"/>
        </w:rPr>
      </w:pPr>
      <w:r>
        <w:rPr>
          <w:rFonts w:ascii="Times New Roman" w:hAnsi="Times New Roman"/>
          <w:color w:val="000000"/>
        </w:rPr>
        <w:t>Учебного плана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 » на 2022-2023 учебный год;</w:t>
      </w:r>
    </w:p>
    <w:p w14:paraId="2B000000">
      <w:pPr>
        <w:numPr>
          <w:ilvl w:val="0"/>
          <w:numId w:val="1"/>
        </w:numPr>
        <w:spacing w:after="0" w:line="240" w:lineRule="auto"/>
        <w:ind/>
        <w:contextualSpacing w:val="1"/>
        <w:rPr>
          <w:rFonts w:ascii="Times New Roman" w:hAnsi="Times New Roman"/>
          <w:color w:val="000000"/>
        </w:rPr>
      </w:pPr>
      <w:r>
        <w:rPr>
          <w:rFonts w:ascii="Times New Roman" w:hAnsi="Times New Roman"/>
          <w:color w:val="000000"/>
        </w:rPr>
        <w:t xml:space="preserve">Положения о  структуре, порядке разработки и утверждения рабочих программ  учебных курсов, предметов, дисциплин </w:t>
      </w:r>
      <w:r>
        <w:rPr>
          <w:rFonts w:ascii="Times New Roman" w:hAnsi="Times New Roman"/>
          <w:color w:val="000000"/>
        </w:rPr>
        <w:t>в</w:t>
      </w:r>
      <w:r>
        <w:rPr>
          <w:rFonts w:ascii="Times New Roman" w:hAnsi="Times New Roman"/>
          <w:color w:val="000000"/>
        </w:rPr>
        <w:t xml:space="preserve"> «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w:t>
      </w:r>
    </w:p>
    <w:p w14:paraId="2C000000">
      <w:pPr>
        <w:numPr>
          <w:ilvl w:val="0"/>
          <w:numId w:val="1"/>
        </w:numPr>
        <w:spacing w:after="0" w:line="240" w:lineRule="auto"/>
        <w:ind/>
        <w:contextualSpacing w:val="1"/>
        <w:jc w:val="both"/>
        <w:rPr>
          <w:rFonts w:ascii="Times New Roman" w:hAnsi="Times New Roman"/>
          <w:color w:val="000000"/>
        </w:rPr>
      </w:pPr>
      <w:r>
        <w:rPr>
          <w:rFonts w:ascii="Times New Roman" w:hAnsi="Times New Roman"/>
          <w:color w:val="000000"/>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w:t>
      </w:r>
      <w:r>
        <w:rPr>
          <w:rFonts w:ascii="Times New Roman" w:hAnsi="Times New Roman"/>
          <w:color w:val="000000"/>
        </w:rPr>
        <w:t xml:space="preserve"> ;</w:t>
      </w:r>
      <w:r>
        <w:rPr>
          <w:rFonts w:ascii="Times New Roman" w:hAnsi="Times New Roman"/>
          <w:color w:val="000000"/>
        </w:rPr>
        <w:t>2010 г.;</w:t>
      </w:r>
    </w:p>
    <w:p w14:paraId="2D000000">
      <w:pPr>
        <w:spacing w:after="0" w:line="240" w:lineRule="auto"/>
        <w:ind w:firstLine="0" w:left="644"/>
        <w:contextualSpacing w:val="1"/>
        <w:jc w:val="both"/>
        <w:rPr>
          <w:rFonts w:ascii="Times New Roman" w:hAnsi="Times New Roman"/>
          <w:color w:val="000000"/>
        </w:rPr>
      </w:pPr>
    </w:p>
    <w:p w14:paraId="2E000000">
      <w:pPr>
        <w:spacing w:after="0" w:line="240" w:lineRule="auto"/>
        <w:ind w:firstLine="0" w:left="644"/>
        <w:contextualSpacing w:val="1"/>
        <w:jc w:val="both"/>
        <w:rPr>
          <w:rFonts w:ascii="Times New Roman" w:hAnsi="Times New Roman"/>
          <w:color w:val="000000"/>
        </w:rPr>
      </w:pPr>
    </w:p>
    <w:p w14:paraId="2F000000">
      <w:pPr>
        <w:spacing w:after="0" w:line="240" w:lineRule="auto"/>
        <w:ind w:firstLine="0" w:left="644"/>
        <w:contextualSpacing w:val="1"/>
        <w:jc w:val="both"/>
        <w:rPr>
          <w:rFonts w:ascii="Times New Roman" w:hAnsi="Times New Roman"/>
          <w:color w:val="000000"/>
        </w:rPr>
      </w:pPr>
      <w:r>
        <w:rPr>
          <w:rFonts w:ascii="Times New Roman" w:hAnsi="Times New Roman"/>
          <w:color w:val="000000"/>
        </w:rPr>
        <w:t xml:space="preserve"> Рабочая программа по учебному предмету </w:t>
      </w:r>
      <w:r>
        <w:rPr>
          <w:rFonts w:ascii="Times New Roman" w:hAnsi="Times New Roman"/>
          <w:b w:val="1"/>
          <w:color w:val="000000"/>
        </w:rPr>
        <w:t>«Окружающий социальный мир</w:t>
      </w:r>
      <w:r>
        <w:rPr>
          <w:rFonts w:ascii="Times New Roman" w:hAnsi="Times New Roman"/>
          <w:b w:val="1"/>
          <w:color w:val="000000"/>
        </w:rPr>
        <w:t xml:space="preserve"> </w:t>
      </w:r>
      <w:r>
        <w:rPr>
          <w:rFonts w:ascii="Times New Roman" w:hAnsi="Times New Roman"/>
          <w:b w:val="1"/>
          <w:color w:val="000000"/>
        </w:rPr>
        <w:t>мир</w:t>
      </w:r>
      <w:r>
        <w:rPr>
          <w:rFonts w:ascii="Times New Roman" w:hAnsi="Times New Roman"/>
          <w:color w:val="000000"/>
        </w:rPr>
        <w:t xml:space="preserve">» составлена на основании основной общеобразовательной программы (АООП) для 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14:paraId="30000000">
      <w:pPr>
        <w:spacing w:after="0" w:line="240" w:lineRule="auto"/>
        <w:ind w:firstLine="0" w:left="644"/>
        <w:contextualSpacing w:val="1"/>
        <w:jc w:val="both"/>
        <w:rPr>
          <w:rFonts w:ascii="Times New Roman" w:hAnsi="Times New Roman"/>
          <w:color w:val="000000"/>
        </w:rPr>
      </w:pPr>
    </w:p>
    <w:p w14:paraId="31000000">
      <w:pPr>
        <w:spacing w:after="0" w:line="240" w:lineRule="auto"/>
        <w:ind w:firstLine="0" w:left="644"/>
        <w:contextualSpacing w:val="1"/>
        <w:jc w:val="both"/>
        <w:rPr>
          <w:rFonts w:ascii="Times New Roman" w:hAnsi="Times New Roman"/>
          <w:color w:val="000000"/>
        </w:rPr>
      </w:pPr>
      <w:r>
        <w:rPr>
          <w:rFonts w:ascii="Times New Roman" w:hAnsi="Times New Roman"/>
          <w:color w:val="000000"/>
        </w:rPr>
        <w:t xml:space="preserve">            </w:t>
      </w:r>
      <w:r>
        <w:rPr>
          <w:rFonts w:ascii="Times New Roman" w:hAnsi="Times New Roman"/>
          <w:color w:val="000000"/>
        </w:rPr>
        <w:t xml:space="preserve">Адаптированная рабочая программа ориентирована на обязательный учёт индивидуально-психологических особенностей обучающегося </w:t>
      </w:r>
      <w:r>
        <w:rPr>
          <w:rFonts w:ascii="Times New Roman" w:hAnsi="Times New Roman"/>
          <w:color w:val="000000"/>
        </w:rPr>
        <w:t>Заббарову</w:t>
      </w:r>
      <w:r>
        <w:rPr>
          <w:rFonts w:ascii="Times New Roman" w:hAnsi="Times New Roman"/>
          <w:color w:val="000000"/>
        </w:rPr>
        <w:t xml:space="preserve"> Дарью Руслановну</w:t>
      </w:r>
      <w:r>
        <w:rPr>
          <w:rFonts w:ascii="Times New Roman" w:hAnsi="Times New Roman"/>
          <w:b w:val="1"/>
          <w:color w:val="000000"/>
        </w:rPr>
        <w:t xml:space="preserve"> </w:t>
      </w:r>
      <w:r>
        <w:rPr>
          <w:rFonts w:ascii="Times New Roman" w:hAnsi="Times New Roman"/>
          <w:color w:val="000000"/>
        </w:rPr>
        <w:t>(2005 года рождения).</w:t>
      </w:r>
    </w:p>
    <w:p w14:paraId="32000000">
      <w:pPr>
        <w:spacing w:after="0" w:line="240" w:lineRule="auto"/>
        <w:ind w:firstLine="0" w:left="644"/>
        <w:contextualSpacing w:val="1"/>
        <w:jc w:val="both"/>
        <w:rPr>
          <w:rFonts w:ascii="Times New Roman" w:hAnsi="Times New Roman"/>
          <w:color w:val="000000"/>
        </w:rPr>
      </w:pPr>
      <w:r>
        <w:rPr>
          <w:rFonts w:ascii="Times New Roman" w:hAnsi="Times New Roman"/>
          <w:b w:val="1"/>
          <w:color w:val="000000"/>
        </w:rPr>
        <w:t>Общие сведения о ребенке:</w:t>
      </w:r>
      <w:r>
        <w:rPr>
          <w:rFonts w:ascii="Times New Roman" w:hAnsi="Times New Roman"/>
          <w:color w:val="000000"/>
        </w:rPr>
        <w:t xml:space="preserve"> Дарья находиться на надомном обучении. Обучается в 6 классе.</w:t>
      </w:r>
    </w:p>
    <w:p w14:paraId="33000000">
      <w:pPr>
        <w:spacing w:after="0" w:line="240" w:lineRule="auto"/>
        <w:ind w:firstLine="0" w:left="644"/>
        <w:contextualSpacing w:val="1"/>
        <w:jc w:val="both"/>
        <w:rPr>
          <w:rFonts w:ascii="Times New Roman" w:hAnsi="Times New Roman"/>
          <w:color w:val="000000"/>
        </w:rPr>
      </w:pPr>
      <w:r>
        <w:rPr>
          <w:rFonts w:ascii="Times New Roman" w:hAnsi="Times New Roman"/>
          <w:color w:val="000000"/>
        </w:rPr>
        <w:t xml:space="preserve"> Программный материал Дарья не усваивает. Характер затруднений постоянный, продолжительный. В течение урока ведет себя пассивно, низкая познавательная мотивация. К своим неудачам в обучении относится безразлично.    Наглядно-образное и логическое мышление не развито. Причинно-следственные связи не устанавливает.  </w:t>
      </w:r>
      <w:r>
        <w:rPr>
          <w:rFonts w:ascii="Times New Roman" w:hAnsi="Times New Roman"/>
          <w:color w:val="000000"/>
        </w:rPr>
        <w:t>Несформированность</w:t>
      </w:r>
      <w:r>
        <w:rPr>
          <w:rFonts w:ascii="Times New Roman" w:hAnsi="Times New Roman"/>
          <w:color w:val="000000"/>
        </w:rPr>
        <w:t xml:space="preserve"> приемов самоконтроля, приемов учебной деятельности. Нарушена эмоционально-волевая сфера. Мышление, воображение, память, внимание на низком уровне. Слов в речи нет, звукоподражания отсутствуют. Отсутствует умение сравнивать, обобщать, анализировать. Восприятие пространства нарушено. Правую и левую стороны не знает, мелкая </w:t>
      </w:r>
      <w:r>
        <w:rPr>
          <w:rFonts w:ascii="Times New Roman" w:hAnsi="Times New Roman"/>
          <w:color w:val="000000"/>
        </w:rPr>
        <w:t xml:space="preserve">моторика не развита. Не воспринимает цвета, форму, размер предметов Игровая деятельность не сформирована, чаще элементарная манипуляция предметами. </w:t>
      </w:r>
    </w:p>
    <w:p w14:paraId="34000000">
      <w:pPr>
        <w:spacing w:after="0" w:line="240" w:lineRule="auto"/>
        <w:ind w:firstLine="0" w:left="644"/>
        <w:contextualSpacing w:val="1"/>
        <w:jc w:val="both"/>
        <w:rPr>
          <w:rFonts w:ascii="Times New Roman" w:hAnsi="Times New Roman"/>
          <w:color w:val="000000"/>
        </w:rPr>
      </w:pPr>
      <w:r>
        <w:rPr>
          <w:rFonts w:ascii="Times New Roman" w:hAnsi="Times New Roman"/>
          <w:color w:val="000000"/>
        </w:rPr>
        <w:t xml:space="preserve"> </w:t>
      </w:r>
      <w:r>
        <w:rPr>
          <w:rFonts w:ascii="Times New Roman" w:hAnsi="Times New Roman"/>
          <w:color w:val="000000"/>
        </w:rPr>
        <w:t>Способна</w:t>
      </w:r>
      <w:r>
        <w:rPr>
          <w:rFonts w:ascii="Times New Roman" w:hAnsi="Times New Roman"/>
          <w:color w:val="000000"/>
        </w:rPr>
        <w:t xml:space="preserve"> заниматься только материалом, который ей интересен, незначительное усложнение материала вызывает протест, отказ от деятельности. Навыками самообслуживания не владеет. Внешний вид  опрятный. Дарья всегда  находиться под присмотром взрослых. Девочка по характеру не спокойная, не всегда идёт на контакт. Проживает в </w:t>
      </w:r>
      <w:r>
        <w:rPr>
          <w:rFonts w:ascii="Times New Roman" w:hAnsi="Times New Roman"/>
          <w:color w:val="000000"/>
        </w:rPr>
        <w:t>г</w:t>
      </w:r>
      <w:r>
        <w:rPr>
          <w:rFonts w:ascii="Times New Roman" w:hAnsi="Times New Roman"/>
          <w:color w:val="000000"/>
        </w:rPr>
        <w:t>.А</w:t>
      </w:r>
      <w:r>
        <w:rPr>
          <w:rFonts w:ascii="Times New Roman" w:hAnsi="Times New Roman"/>
          <w:color w:val="000000"/>
        </w:rPr>
        <w:t>льметьевск</w:t>
      </w:r>
      <w:r>
        <w:rPr>
          <w:rFonts w:ascii="Times New Roman" w:hAnsi="Times New Roman"/>
          <w:color w:val="000000"/>
        </w:rPr>
        <w:t xml:space="preserve"> ул. Крупской д. 38. 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14:paraId="35000000">
      <w:pPr>
        <w:spacing w:after="0" w:line="240" w:lineRule="auto"/>
        <w:ind w:firstLine="0" w:left="644"/>
        <w:contextualSpacing w:val="1"/>
        <w:jc w:val="both"/>
        <w:rPr>
          <w:rFonts w:ascii="Times New Roman" w:hAnsi="Times New Roman"/>
          <w:color w:val="000000"/>
        </w:rPr>
      </w:pPr>
    </w:p>
    <w:p w14:paraId="36000000">
      <w:pPr>
        <w:spacing w:after="0" w:line="240" w:lineRule="auto"/>
        <w:ind w:firstLine="0" w:left="644"/>
        <w:contextualSpacing w:val="1"/>
        <w:jc w:val="center"/>
        <w:rPr>
          <w:rFonts w:ascii="Times New Roman" w:hAnsi="Times New Roman"/>
          <w:b w:val="1"/>
          <w:color w:val="000000"/>
        </w:rPr>
      </w:pPr>
      <w:r>
        <w:rPr>
          <w:rFonts w:ascii="Times New Roman" w:hAnsi="Times New Roman"/>
          <w:b w:val="1"/>
          <w:color w:val="000000"/>
        </w:rPr>
        <w:t>Общая характеристика учебного предмета</w:t>
      </w:r>
    </w:p>
    <w:p w14:paraId="37000000">
      <w:pPr>
        <w:spacing w:after="0" w:line="240" w:lineRule="auto"/>
        <w:ind w:firstLine="0" w:left="644"/>
        <w:contextualSpacing w:val="1"/>
        <w:jc w:val="center"/>
        <w:rPr>
          <w:rFonts w:ascii="Times New Roman" w:hAnsi="Times New Roman"/>
          <w:color w:val="000000"/>
        </w:rPr>
      </w:pPr>
    </w:p>
    <w:p w14:paraId="38000000">
      <w:pPr>
        <w:spacing w:after="0" w:line="264" w:lineRule="auto"/>
        <w:ind/>
        <w:jc w:val="both"/>
        <w:rPr>
          <w:rFonts w:ascii="Times New Roman" w:hAnsi="Times New Roman"/>
          <w:sz w:val="24"/>
        </w:rPr>
      </w:pPr>
      <w:r>
        <w:rPr>
          <w:rFonts w:ascii="Times New Roman" w:hAnsi="Times New Roman"/>
          <w:sz w:val="24"/>
        </w:rPr>
        <w:t>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дети с ТМНР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w:t>
      </w:r>
    </w:p>
    <w:p w14:paraId="39000000">
      <w:pPr>
        <w:spacing w:after="0" w:line="264" w:lineRule="auto"/>
        <w:ind/>
        <w:jc w:val="both"/>
        <w:rPr>
          <w:rFonts w:ascii="Times New Roman" w:hAnsi="Times New Roman"/>
          <w:sz w:val="24"/>
        </w:rPr>
      </w:pPr>
    </w:p>
    <w:p w14:paraId="3A000000">
      <w:pPr>
        <w:spacing w:after="0" w:line="264" w:lineRule="auto"/>
        <w:ind/>
        <w:jc w:val="both"/>
        <w:rPr>
          <w:rFonts w:ascii="Times New Roman" w:hAnsi="Times New Roman"/>
          <w:sz w:val="24"/>
        </w:rPr>
      </w:pPr>
    </w:p>
    <w:p w14:paraId="3B000000">
      <w:pPr>
        <w:spacing w:after="0" w:line="264" w:lineRule="auto"/>
        <w:ind/>
        <w:jc w:val="both"/>
        <w:rPr>
          <w:rFonts w:ascii="Times New Roman" w:hAnsi="Times New Roman"/>
          <w:sz w:val="24"/>
        </w:rPr>
      </w:pPr>
      <w:r>
        <w:rPr>
          <w:rFonts w:ascii="Times New Roman" w:hAnsi="Times New Roman"/>
          <w:b w:val="1"/>
          <w:sz w:val="24"/>
        </w:rPr>
        <w:t>Цель обучения</w:t>
      </w:r>
      <w:r>
        <w:rPr>
          <w:rFonts w:ascii="Times New Roman" w:hAnsi="Times New Roman"/>
          <w:sz w:val="24"/>
        </w:rPr>
        <w:t xml:space="preserve"> – формирование коммуникативных навыков для социализации детей в общество, формирование представлений о человеке и окружающем его социальном и предметном мире, а также умения соблюдать элементарные правила поведения в социальной среде.</w:t>
      </w:r>
    </w:p>
    <w:p w14:paraId="3C000000">
      <w:pPr>
        <w:spacing w:after="0" w:line="264" w:lineRule="auto"/>
        <w:ind/>
        <w:jc w:val="both"/>
        <w:rPr>
          <w:rFonts w:ascii="Times New Roman" w:hAnsi="Times New Roman"/>
          <w:sz w:val="24"/>
        </w:rPr>
      </w:pPr>
      <w:r>
        <w:rPr>
          <w:rFonts w:ascii="Times New Roman" w:hAnsi="Times New Roman"/>
          <w:b w:val="1"/>
          <w:sz w:val="24"/>
        </w:rPr>
        <w:t>Обучающими задачами программы</w:t>
      </w:r>
      <w:r>
        <w:rPr>
          <w:rFonts w:ascii="Times New Roman" w:hAnsi="Times New Roman"/>
          <w:sz w:val="24"/>
        </w:rPr>
        <w:t xml:space="preserve">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 Программа представлена следующими разделами: </w:t>
      </w:r>
      <w:r>
        <w:rPr>
          <w:rFonts w:ascii="Times New Roman" w:hAnsi="Times New Roman"/>
          <w:sz w:val="24"/>
        </w:rPr>
        <w:t>«Квартира, дом, двор», «Одежда», «Продукты питания», «Школа», «Предметы и материалы, изготовленные человеком», «Поселок», «Транспорт», «Страна».</w:t>
      </w:r>
    </w:p>
    <w:p w14:paraId="3D000000">
      <w:pPr>
        <w:spacing w:after="0" w:line="264" w:lineRule="auto"/>
        <w:ind/>
        <w:jc w:val="both"/>
        <w:rPr>
          <w:rFonts w:ascii="Times New Roman" w:hAnsi="Times New Roman"/>
          <w:sz w:val="24"/>
        </w:rPr>
      </w:pPr>
    </w:p>
    <w:p w14:paraId="3E000000">
      <w:pPr>
        <w:spacing w:after="0" w:line="264" w:lineRule="auto"/>
        <w:ind/>
        <w:jc w:val="both"/>
        <w:rPr>
          <w:rFonts w:ascii="Times New Roman" w:hAnsi="Times New Roman"/>
          <w:b w:val="1"/>
          <w:sz w:val="24"/>
        </w:rPr>
      </w:pPr>
      <w:r>
        <w:rPr>
          <w:rFonts w:ascii="Times New Roman" w:hAnsi="Times New Roman"/>
          <w:b w:val="1"/>
          <w:sz w:val="24"/>
        </w:rPr>
        <w:t>Личностные и предметные результаты освоения учебного предмета</w:t>
      </w:r>
    </w:p>
    <w:p w14:paraId="3F000000">
      <w:pPr>
        <w:spacing w:after="0" w:line="264" w:lineRule="auto"/>
        <w:ind/>
        <w:jc w:val="both"/>
        <w:rPr>
          <w:rFonts w:ascii="Times New Roman" w:hAnsi="Times New Roman"/>
          <w:b w:val="1"/>
          <w:sz w:val="24"/>
        </w:rPr>
      </w:pPr>
      <w:r>
        <w:rPr>
          <w:rFonts w:ascii="Times New Roman" w:hAnsi="Times New Roman"/>
          <w:sz w:val="24"/>
        </w:rPr>
        <w:t xml:space="preserve">Возможные </w:t>
      </w:r>
      <w:r>
        <w:rPr>
          <w:rFonts w:ascii="Times New Roman" w:hAnsi="Times New Roman"/>
          <w:b w:val="1"/>
          <w:sz w:val="24"/>
        </w:rPr>
        <w:t>личностные результаты:</w:t>
      </w:r>
    </w:p>
    <w:p w14:paraId="40000000">
      <w:pPr>
        <w:spacing w:after="0" w:line="264" w:lineRule="auto"/>
        <w:ind/>
        <w:jc w:val="both"/>
        <w:rPr>
          <w:rFonts w:ascii="Times New Roman" w:hAnsi="Times New Roman"/>
          <w:sz w:val="24"/>
        </w:rPr>
      </w:pPr>
      <w:r>
        <w:rPr>
          <w:rFonts w:ascii="Times New Roman" w:hAnsi="Times New Roman"/>
          <w:sz w:val="24"/>
        </w:rPr>
        <w:t>1) 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14:paraId="41000000">
      <w:pPr>
        <w:spacing w:after="0" w:line="264" w:lineRule="auto"/>
        <w:ind/>
        <w:jc w:val="both"/>
        <w:rPr>
          <w:rFonts w:ascii="Times New Roman" w:hAnsi="Times New Roman"/>
          <w:sz w:val="24"/>
        </w:rPr>
      </w:pPr>
      <w:r>
        <w:rPr>
          <w:rFonts w:ascii="Times New Roman" w:hAnsi="Times New Roman"/>
          <w:sz w:val="24"/>
        </w:rPr>
        <w:t>2) развитие адекватных представлений о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в школьные дела и др.;</w:t>
      </w:r>
    </w:p>
    <w:p w14:paraId="42000000">
      <w:pPr>
        <w:spacing w:after="0" w:line="264" w:lineRule="auto"/>
        <w:ind/>
        <w:jc w:val="both"/>
        <w:rPr>
          <w:rFonts w:ascii="Times New Roman" w:hAnsi="Times New Roman"/>
          <w:sz w:val="24"/>
        </w:rPr>
      </w:pPr>
      <w:r>
        <w:rPr>
          <w:rFonts w:ascii="Times New Roman" w:hAnsi="Times New Roman"/>
          <w:sz w:val="24"/>
        </w:rPr>
        <w:t>3) понимание собственных возможностей и ограничений, умение сообщать о нездоровье, опасности и т.д.;</w:t>
      </w:r>
    </w:p>
    <w:p w14:paraId="43000000">
      <w:pPr>
        <w:spacing w:after="0" w:line="264" w:lineRule="auto"/>
        <w:ind/>
        <w:jc w:val="both"/>
        <w:rPr>
          <w:rFonts w:ascii="Times New Roman" w:hAnsi="Times New Roman"/>
          <w:sz w:val="24"/>
        </w:rPr>
      </w:pPr>
      <w:r>
        <w:rPr>
          <w:rFonts w:ascii="Times New Roman" w:hAnsi="Times New Roman"/>
          <w:sz w:val="24"/>
        </w:rPr>
        <w:t>4) владение элементарными навыками коммуникации и принятыми нормами взаимодействия;</w:t>
      </w:r>
    </w:p>
    <w:p w14:paraId="44000000">
      <w:pPr>
        <w:spacing w:after="0" w:line="264" w:lineRule="auto"/>
        <w:ind/>
        <w:jc w:val="both"/>
        <w:rPr>
          <w:rFonts w:ascii="Times New Roman" w:hAnsi="Times New Roman"/>
          <w:sz w:val="24"/>
        </w:rPr>
      </w:pPr>
      <w:r>
        <w:rPr>
          <w:rFonts w:ascii="Times New Roman" w:hAnsi="Times New Roman"/>
          <w:sz w:val="24"/>
        </w:rPr>
        <w:t>5) развитие самостоятельности;</w:t>
      </w:r>
    </w:p>
    <w:p w14:paraId="45000000">
      <w:pPr>
        <w:spacing w:after="0" w:line="264" w:lineRule="auto"/>
        <w:ind/>
        <w:jc w:val="both"/>
        <w:rPr>
          <w:rFonts w:ascii="Times New Roman" w:hAnsi="Times New Roman"/>
          <w:sz w:val="24"/>
        </w:rPr>
      </w:pPr>
      <w:r>
        <w:rPr>
          <w:rFonts w:ascii="Times New Roman" w:hAnsi="Times New Roman"/>
          <w:sz w:val="24"/>
        </w:rPr>
        <w:t>7)овладение общепринятыми правилами поведения;</w:t>
      </w:r>
    </w:p>
    <w:p w14:paraId="46000000">
      <w:pPr>
        <w:spacing w:after="0" w:line="264" w:lineRule="auto"/>
        <w:ind/>
        <w:jc w:val="both"/>
        <w:rPr>
          <w:rFonts w:ascii="Times New Roman" w:hAnsi="Times New Roman"/>
          <w:sz w:val="24"/>
        </w:rPr>
      </w:pPr>
      <w:r>
        <w:rPr>
          <w:rFonts w:ascii="Times New Roman" w:hAnsi="Times New Roman"/>
          <w:sz w:val="24"/>
        </w:rPr>
        <w:t>8)наличие интереса к практической деятельности</w:t>
      </w:r>
    </w:p>
    <w:p w14:paraId="47000000">
      <w:pPr>
        <w:spacing w:after="0" w:line="264" w:lineRule="auto"/>
        <w:ind/>
        <w:jc w:val="both"/>
        <w:rPr>
          <w:rFonts w:ascii="Times New Roman" w:hAnsi="Times New Roman"/>
          <w:sz w:val="24"/>
        </w:rPr>
      </w:pPr>
      <w:r>
        <w:rPr>
          <w:rFonts w:ascii="Times New Roman" w:hAnsi="Times New Roman"/>
          <w:b w:val="1"/>
          <w:sz w:val="24"/>
        </w:rPr>
        <w:t>Предметные результаты</w:t>
      </w:r>
      <w:r>
        <w:rPr>
          <w:rFonts w:ascii="Times New Roman" w:hAnsi="Times New Roman"/>
          <w:sz w:val="24"/>
        </w:rPr>
        <w:t xml:space="preserve">: </w:t>
      </w:r>
    </w:p>
    <w:p w14:paraId="48000000">
      <w:pPr>
        <w:spacing w:after="0" w:line="264" w:lineRule="auto"/>
        <w:ind/>
        <w:jc w:val="both"/>
        <w:rPr>
          <w:rFonts w:ascii="Times New Roman" w:hAnsi="Times New Roman"/>
          <w:sz w:val="24"/>
        </w:rPr>
      </w:pPr>
      <w:r>
        <w:rPr>
          <w:rFonts w:ascii="Times New Roman" w:hAnsi="Times New Roman"/>
          <w:sz w:val="24"/>
        </w:rPr>
        <w:t>Умение выполнять инструкцию; подготовить место для занятий; применять разнообразные предметы-орудия в работе; изготовлять простейшие поделки из бумаги; приводить в порядок используемое в трудовой деятельности оборудование; убирать рабочее место; владеть разными техниками в работе</w:t>
      </w:r>
    </w:p>
    <w:p w14:paraId="49000000">
      <w:pPr>
        <w:spacing w:after="0" w:line="264" w:lineRule="auto"/>
        <w:ind/>
        <w:jc w:val="both"/>
        <w:rPr>
          <w:rFonts w:ascii="Times New Roman" w:hAnsi="Times New Roman"/>
          <w:sz w:val="24"/>
        </w:rPr>
      </w:pPr>
      <w:r>
        <w:rPr>
          <w:rFonts w:ascii="Times New Roman" w:hAnsi="Times New Roman"/>
          <w:sz w:val="24"/>
        </w:rPr>
        <w:t>Знание правила работы с инструментами; правила работы с краской, пластилином (глиной), клеем, карандашом, ножницами; предметы-орудия для изготовления поделок; приемы работы с бумагой, природными материалами</w:t>
      </w:r>
    </w:p>
    <w:p w14:paraId="4A000000">
      <w:pPr>
        <w:spacing w:after="0" w:line="264" w:lineRule="auto"/>
        <w:ind/>
        <w:jc w:val="both"/>
        <w:rPr>
          <w:rFonts w:ascii="Times New Roman" w:hAnsi="Times New Roman"/>
          <w:sz w:val="24"/>
        </w:rPr>
      </w:pPr>
    </w:p>
    <w:p w14:paraId="4B000000">
      <w:pPr>
        <w:spacing w:after="0" w:line="264" w:lineRule="auto"/>
        <w:ind/>
        <w:jc w:val="both"/>
        <w:rPr>
          <w:rFonts w:ascii="Times New Roman" w:hAnsi="Times New Roman"/>
          <w:sz w:val="24"/>
        </w:rPr>
      </w:pPr>
    </w:p>
    <w:p w14:paraId="4C000000">
      <w:pPr>
        <w:spacing w:after="0" w:line="264" w:lineRule="auto"/>
        <w:ind/>
        <w:jc w:val="both"/>
        <w:rPr>
          <w:rFonts w:ascii="Times New Roman" w:hAnsi="Times New Roman"/>
          <w:sz w:val="24"/>
        </w:rPr>
      </w:pPr>
    </w:p>
    <w:tbl>
      <w:tblPr>
        <w:tblStyle w:val="Style_1"/>
        <w:tblInd w:type="dxa" w:w="709"/>
        <w:tblLayout w:type="fixed"/>
      </w:tblPr>
      <w:tblGrid>
        <w:gridCol w:w="562"/>
        <w:gridCol w:w="8671"/>
        <w:gridCol w:w="1819"/>
      </w:tblGrid>
      <w:tr>
        <w:tc>
          <w:tcPr>
            <w:tcW w:type="dxa" w:w="562"/>
          </w:tcPr>
          <w:p w14:paraId="4D000000">
            <w:pPr>
              <w:widowControl w:val="0"/>
              <w:ind/>
              <w:jc w:val="both"/>
              <w:rPr>
                <w:rFonts w:ascii="Times New Roman" w:hAnsi="Times New Roman"/>
                <w:sz w:val="24"/>
              </w:rPr>
            </w:pPr>
            <w:r>
              <w:rPr>
                <w:rFonts w:ascii="Times New Roman" w:hAnsi="Times New Roman"/>
                <w:sz w:val="24"/>
              </w:rPr>
              <w:t>№</w:t>
            </w:r>
          </w:p>
        </w:tc>
        <w:tc>
          <w:tcPr>
            <w:tcW w:type="dxa" w:w="8671"/>
          </w:tcPr>
          <w:p w14:paraId="4E000000">
            <w:pPr>
              <w:widowControl w:val="0"/>
              <w:ind/>
              <w:jc w:val="both"/>
              <w:rPr>
                <w:rFonts w:ascii="Times New Roman" w:hAnsi="Times New Roman"/>
                <w:sz w:val="24"/>
              </w:rPr>
            </w:pPr>
            <w:r>
              <w:rPr>
                <w:rFonts w:ascii="Times New Roman" w:hAnsi="Times New Roman"/>
                <w:sz w:val="24"/>
              </w:rPr>
              <w:t>Разделы</w:t>
            </w:r>
          </w:p>
        </w:tc>
        <w:tc>
          <w:tcPr>
            <w:tcW w:type="dxa" w:w="1819"/>
          </w:tcPr>
          <w:p w14:paraId="4F000000">
            <w:pPr>
              <w:widowControl w:val="0"/>
              <w:ind/>
              <w:jc w:val="both"/>
              <w:rPr>
                <w:rFonts w:ascii="Times New Roman" w:hAnsi="Times New Roman"/>
                <w:sz w:val="24"/>
              </w:rPr>
            </w:pPr>
            <w:r>
              <w:rPr>
                <w:rFonts w:ascii="Times New Roman" w:hAnsi="Times New Roman"/>
                <w:sz w:val="24"/>
              </w:rPr>
              <w:t>Кол-во часов</w:t>
            </w:r>
          </w:p>
        </w:tc>
      </w:tr>
      <w:tr>
        <w:tc>
          <w:tcPr>
            <w:tcW w:type="dxa" w:w="562"/>
          </w:tcPr>
          <w:p w14:paraId="50000000">
            <w:pPr>
              <w:widowControl w:val="0"/>
              <w:ind/>
              <w:jc w:val="both"/>
              <w:rPr>
                <w:rFonts w:ascii="Times New Roman" w:hAnsi="Times New Roman"/>
                <w:sz w:val="24"/>
              </w:rPr>
            </w:pPr>
            <w:r>
              <w:rPr>
                <w:rFonts w:ascii="Times New Roman" w:hAnsi="Times New Roman"/>
                <w:sz w:val="24"/>
              </w:rPr>
              <w:t>1</w:t>
            </w:r>
          </w:p>
        </w:tc>
        <w:tc>
          <w:tcPr>
            <w:tcW w:type="dxa" w:w="8671"/>
          </w:tcPr>
          <w:p w14:paraId="51000000">
            <w:pPr>
              <w:rPr>
                <w:rFonts w:ascii="Times New Roman" w:hAnsi="Times New Roman"/>
                <w:sz w:val="24"/>
              </w:rPr>
            </w:pPr>
            <w:r>
              <w:rPr>
                <w:rFonts w:ascii="Times New Roman" w:hAnsi="Times New Roman"/>
                <w:sz w:val="24"/>
              </w:rPr>
              <w:t>Школа</w:t>
            </w:r>
            <w:r>
              <w:rPr>
                <w:rFonts w:ascii="Times New Roman" w:hAnsi="Times New Roman"/>
                <w:sz w:val="24"/>
              </w:rPr>
              <w:t>.</w:t>
            </w:r>
            <w:r>
              <w:rPr>
                <w:rFonts w:ascii="Times New Roman" w:hAnsi="Times New Roman"/>
                <w:sz w:val="24"/>
              </w:rPr>
              <w:t xml:space="preserve"> </w:t>
            </w:r>
            <w:r>
              <w:rPr>
                <w:rFonts w:ascii="Times New Roman" w:hAnsi="Times New Roman"/>
                <w:sz w:val="24"/>
              </w:rPr>
              <w:t>Квартира, дом, двор</w:t>
            </w:r>
          </w:p>
        </w:tc>
        <w:tc>
          <w:tcPr>
            <w:tcW w:type="dxa" w:w="1819"/>
          </w:tcPr>
          <w:p w14:paraId="52000000">
            <w:pPr>
              <w:widowControl w:val="0"/>
              <w:ind/>
              <w:jc w:val="both"/>
              <w:rPr>
                <w:rFonts w:ascii="Times New Roman" w:hAnsi="Times New Roman"/>
                <w:sz w:val="24"/>
              </w:rPr>
            </w:pPr>
            <w:r>
              <w:rPr>
                <w:rFonts w:ascii="Times New Roman" w:hAnsi="Times New Roman"/>
                <w:sz w:val="24"/>
              </w:rPr>
              <w:t>7</w:t>
            </w:r>
          </w:p>
        </w:tc>
      </w:tr>
      <w:tr>
        <w:tc>
          <w:tcPr>
            <w:tcW w:type="dxa" w:w="562"/>
          </w:tcPr>
          <w:p w14:paraId="53000000">
            <w:pPr>
              <w:widowControl w:val="0"/>
              <w:ind/>
              <w:jc w:val="both"/>
              <w:rPr>
                <w:rFonts w:ascii="Times New Roman" w:hAnsi="Times New Roman"/>
                <w:sz w:val="24"/>
              </w:rPr>
            </w:pPr>
            <w:r>
              <w:rPr>
                <w:rFonts w:ascii="Times New Roman" w:hAnsi="Times New Roman"/>
                <w:sz w:val="24"/>
              </w:rPr>
              <w:t>2</w:t>
            </w:r>
          </w:p>
        </w:tc>
        <w:tc>
          <w:tcPr>
            <w:tcW w:type="dxa" w:w="8671"/>
          </w:tcPr>
          <w:p w14:paraId="54000000">
            <w:pPr>
              <w:widowControl w:val="0"/>
              <w:ind/>
              <w:jc w:val="both"/>
              <w:rPr>
                <w:rFonts w:ascii="Times New Roman" w:hAnsi="Times New Roman"/>
                <w:sz w:val="24"/>
              </w:rPr>
            </w:pPr>
            <w:r>
              <w:rPr>
                <w:rFonts w:ascii="Times New Roman" w:hAnsi="Times New Roman"/>
                <w:sz w:val="24"/>
              </w:rPr>
              <w:t>Предметы и материалы, изготовленные человеком</w:t>
            </w:r>
          </w:p>
        </w:tc>
        <w:tc>
          <w:tcPr>
            <w:tcW w:type="dxa" w:w="1819"/>
          </w:tcPr>
          <w:p w14:paraId="55000000">
            <w:pPr>
              <w:widowControl w:val="0"/>
              <w:ind/>
              <w:jc w:val="both"/>
              <w:rPr>
                <w:rFonts w:ascii="Times New Roman" w:hAnsi="Times New Roman"/>
                <w:sz w:val="24"/>
              </w:rPr>
            </w:pPr>
            <w:r>
              <w:rPr>
                <w:rFonts w:ascii="Times New Roman" w:hAnsi="Times New Roman"/>
                <w:sz w:val="24"/>
              </w:rPr>
              <w:t>3</w:t>
            </w:r>
          </w:p>
        </w:tc>
      </w:tr>
      <w:tr>
        <w:tc>
          <w:tcPr>
            <w:tcW w:type="dxa" w:w="562"/>
          </w:tcPr>
          <w:p w14:paraId="56000000">
            <w:pPr>
              <w:widowControl w:val="0"/>
              <w:ind/>
              <w:jc w:val="both"/>
              <w:rPr>
                <w:rFonts w:ascii="Times New Roman" w:hAnsi="Times New Roman"/>
                <w:sz w:val="24"/>
              </w:rPr>
            </w:pPr>
            <w:r>
              <w:rPr>
                <w:rFonts w:ascii="Times New Roman" w:hAnsi="Times New Roman"/>
                <w:sz w:val="24"/>
              </w:rPr>
              <w:t>3</w:t>
            </w:r>
          </w:p>
        </w:tc>
        <w:tc>
          <w:tcPr>
            <w:tcW w:type="dxa" w:w="8671"/>
          </w:tcPr>
          <w:p w14:paraId="57000000">
            <w:pPr>
              <w:widowControl w:val="0"/>
              <w:ind/>
              <w:jc w:val="both"/>
              <w:rPr>
                <w:rFonts w:ascii="Times New Roman" w:hAnsi="Times New Roman"/>
                <w:sz w:val="24"/>
              </w:rPr>
            </w:pPr>
            <w:r>
              <w:rPr>
                <w:rFonts w:ascii="Times New Roman" w:hAnsi="Times New Roman"/>
                <w:sz w:val="24"/>
              </w:rPr>
              <w:t>Транспорт</w:t>
            </w:r>
          </w:p>
        </w:tc>
        <w:tc>
          <w:tcPr>
            <w:tcW w:type="dxa" w:w="1819"/>
          </w:tcPr>
          <w:p w14:paraId="58000000">
            <w:pPr>
              <w:widowControl w:val="0"/>
              <w:ind/>
              <w:jc w:val="both"/>
              <w:rPr>
                <w:rFonts w:ascii="Times New Roman" w:hAnsi="Times New Roman"/>
                <w:sz w:val="24"/>
              </w:rPr>
            </w:pPr>
            <w:r>
              <w:rPr>
                <w:rFonts w:ascii="Times New Roman" w:hAnsi="Times New Roman"/>
                <w:sz w:val="24"/>
              </w:rPr>
              <w:t>3</w:t>
            </w:r>
          </w:p>
        </w:tc>
      </w:tr>
      <w:tr>
        <w:tc>
          <w:tcPr>
            <w:tcW w:type="dxa" w:w="562"/>
          </w:tcPr>
          <w:p w14:paraId="59000000">
            <w:pPr>
              <w:widowControl w:val="0"/>
              <w:ind/>
              <w:jc w:val="both"/>
              <w:rPr>
                <w:rFonts w:ascii="Times New Roman" w:hAnsi="Times New Roman"/>
                <w:sz w:val="24"/>
              </w:rPr>
            </w:pPr>
            <w:r>
              <w:rPr>
                <w:rFonts w:ascii="Times New Roman" w:hAnsi="Times New Roman"/>
                <w:sz w:val="24"/>
              </w:rPr>
              <w:t>4</w:t>
            </w:r>
          </w:p>
        </w:tc>
        <w:tc>
          <w:tcPr>
            <w:tcW w:type="dxa" w:w="8671"/>
          </w:tcPr>
          <w:p w14:paraId="5A000000">
            <w:pPr>
              <w:widowControl w:val="0"/>
              <w:ind/>
              <w:jc w:val="both"/>
              <w:rPr>
                <w:rFonts w:ascii="Times New Roman" w:hAnsi="Times New Roman"/>
                <w:sz w:val="24"/>
              </w:rPr>
            </w:pPr>
            <w:r>
              <w:rPr>
                <w:rFonts w:ascii="Times New Roman" w:hAnsi="Times New Roman"/>
                <w:sz w:val="24"/>
              </w:rPr>
              <w:t>Город</w:t>
            </w:r>
          </w:p>
        </w:tc>
        <w:tc>
          <w:tcPr>
            <w:tcW w:type="dxa" w:w="1819"/>
          </w:tcPr>
          <w:p w14:paraId="5B000000">
            <w:pPr>
              <w:widowControl w:val="0"/>
              <w:ind/>
              <w:jc w:val="both"/>
              <w:rPr>
                <w:rFonts w:ascii="Times New Roman" w:hAnsi="Times New Roman"/>
                <w:sz w:val="24"/>
              </w:rPr>
            </w:pPr>
            <w:r>
              <w:rPr>
                <w:rFonts w:ascii="Times New Roman" w:hAnsi="Times New Roman"/>
                <w:sz w:val="24"/>
              </w:rPr>
              <w:t>2</w:t>
            </w:r>
          </w:p>
        </w:tc>
      </w:tr>
      <w:tr>
        <w:tc>
          <w:tcPr>
            <w:tcW w:type="dxa" w:w="562"/>
          </w:tcPr>
          <w:p w14:paraId="5C000000">
            <w:pPr>
              <w:widowControl w:val="0"/>
              <w:ind/>
              <w:jc w:val="both"/>
              <w:rPr>
                <w:rFonts w:ascii="Times New Roman" w:hAnsi="Times New Roman"/>
                <w:sz w:val="24"/>
              </w:rPr>
            </w:pPr>
            <w:r>
              <w:rPr>
                <w:rFonts w:ascii="Times New Roman" w:hAnsi="Times New Roman"/>
                <w:sz w:val="24"/>
              </w:rPr>
              <w:t>5</w:t>
            </w:r>
          </w:p>
        </w:tc>
        <w:tc>
          <w:tcPr>
            <w:tcW w:type="dxa" w:w="8671"/>
          </w:tcPr>
          <w:p w14:paraId="5D000000">
            <w:pPr>
              <w:widowControl w:val="0"/>
              <w:ind/>
              <w:jc w:val="both"/>
              <w:rPr>
                <w:rFonts w:ascii="Times New Roman" w:hAnsi="Times New Roman"/>
                <w:sz w:val="24"/>
              </w:rPr>
            </w:pPr>
            <w:r>
              <w:rPr>
                <w:rFonts w:ascii="Times New Roman" w:hAnsi="Times New Roman"/>
                <w:sz w:val="24"/>
              </w:rPr>
              <w:t>Страна</w:t>
            </w:r>
          </w:p>
        </w:tc>
        <w:tc>
          <w:tcPr>
            <w:tcW w:type="dxa" w:w="1819"/>
          </w:tcPr>
          <w:p w14:paraId="5E000000">
            <w:pPr>
              <w:widowControl w:val="0"/>
              <w:ind/>
              <w:jc w:val="both"/>
              <w:rPr>
                <w:rFonts w:ascii="Times New Roman" w:hAnsi="Times New Roman"/>
                <w:sz w:val="24"/>
              </w:rPr>
            </w:pPr>
            <w:r>
              <w:rPr>
                <w:rFonts w:ascii="Times New Roman" w:hAnsi="Times New Roman"/>
                <w:sz w:val="24"/>
              </w:rPr>
              <w:t>2</w:t>
            </w:r>
          </w:p>
        </w:tc>
      </w:tr>
      <w:tr>
        <w:tc>
          <w:tcPr>
            <w:tcW w:type="dxa" w:w="562"/>
          </w:tcPr>
          <w:p w14:paraId="5F000000">
            <w:pPr>
              <w:widowControl w:val="0"/>
              <w:ind/>
              <w:jc w:val="both"/>
              <w:rPr>
                <w:rFonts w:ascii="Times New Roman" w:hAnsi="Times New Roman"/>
                <w:sz w:val="24"/>
              </w:rPr>
            </w:pPr>
          </w:p>
        </w:tc>
        <w:tc>
          <w:tcPr>
            <w:tcW w:type="dxa" w:w="8671"/>
          </w:tcPr>
          <w:p w14:paraId="60000000">
            <w:pPr>
              <w:widowControl w:val="0"/>
              <w:ind/>
              <w:jc w:val="both"/>
              <w:rPr>
                <w:rFonts w:ascii="Times New Roman" w:hAnsi="Times New Roman"/>
                <w:sz w:val="24"/>
              </w:rPr>
            </w:pPr>
            <w:r>
              <w:rPr>
                <w:rFonts w:ascii="Times New Roman" w:hAnsi="Times New Roman"/>
                <w:sz w:val="24"/>
              </w:rPr>
              <w:t xml:space="preserve">Всего </w:t>
            </w:r>
          </w:p>
        </w:tc>
        <w:tc>
          <w:tcPr>
            <w:tcW w:type="dxa" w:w="1819"/>
          </w:tcPr>
          <w:p w14:paraId="61000000">
            <w:pPr>
              <w:widowControl w:val="0"/>
              <w:ind/>
              <w:jc w:val="both"/>
              <w:rPr>
                <w:rFonts w:ascii="Times New Roman" w:hAnsi="Times New Roman"/>
                <w:sz w:val="24"/>
              </w:rPr>
            </w:pPr>
            <w:r>
              <w:rPr>
                <w:rFonts w:ascii="Times New Roman" w:hAnsi="Times New Roman"/>
                <w:sz w:val="24"/>
              </w:rPr>
              <w:t>17</w:t>
            </w:r>
          </w:p>
        </w:tc>
      </w:tr>
    </w:tbl>
    <w:p w14:paraId="62000000">
      <w:pPr>
        <w:widowControl w:val="0"/>
        <w:spacing w:after="0" w:line="240" w:lineRule="auto"/>
        <w:ind w:firstLine="0" w:left="709"/>
        <w:jc w:val="both"/>
        <w:rPr>
          <w:rFonts w:ascii="Times New Roman" w:hAnsi="Times New Roman"/>
          <w:sz w:val="24"/>
        </w:rPr>
      </w:pPr>
    </w:p>
    <w:p w14:paraId="63000000">
      <w:pPr>
        <w:spacing w:after="0" w:line="264" w:lineRule="auto"/>
        <w:ind/>
        <w:jc w:val="both"/>
        <w:rPr>
          <w:rFonts w:ascii="Times New Roman" w:hAnsi="Times New Roman"/>
          <w:sz w:val="24"/>
        </w:rPr>
      </w:pPr>
    </w:p>
    <w:p w14:paraId="64000000">
      <w:pPr>
        <w:spacing w:after="0" w:line="264" w:lineRule="auto"/>
        <w:ind/>
        <w:jc w:val="both"/>
        <w:rPr>
          <w:rFonts w:ascii="Times New Roman" w:hAnsi="Times New Roman"/>
          <w:sz w:val="24"/>
        </w:rPr>
      </w:pPr>
    </w:p>
    <w:p w14:paraId="65000000">
      <w:pPr>
        <w:spacing w:after="0" w:line="264" w:lineRule="auto"/>
        <w:ind/>
        <w:jc w:val="both"/>
        <w:rPr>
          <w:rFonts w:ascii="Times New Roman" w:hAnsi="Times New Roman"/>
          <w:sz w:val="24"/>
        </w:rPr>
      </w:pPr>
    </w:p>
    <w:p w14:paraId="66000000">
      <w:pPr>
        <w:spacing w:after="0" w:line="264" w:lineRule="auto"/>
        <w:ind/>
        <w:jc w:val="both"/>
        <w:rPr>
          <w:rFonts w:ascii="Times New Roman" w:hAnsi="Times New Roman"/>
          <w:sz w:val="24"/>
        </w:rPr>
      </w:pPr>
    </w:p>
    <w:p w14:paraId="67000000">
      <w:pPr>
        <w:spacing w:after="0" w:line="264" w:lineRule="auto"/>
        <w:ind/>
        <w:jc w:val="both"/>
        <w:rPr>
          <w:rFonts w:ascii="Times New Roman" w:hAnsi="Times New Roman"/>
          <w:sz w:val="24"/>
        </w:rPr>
      </w:pPr>
    </w:p>
    <w:p w14:paraId="68000000">
      <w:pPr>
        <w:spacing w:after="0" w:line="264" w:lineRule="auto"/>
        <w:ind/>
        <w:jc w:val="both"/>
        <w:rPr>
          <w:rFonts w:ascii="Times New Roman" w:hAnsi="Times New Roman"/>
          <w:sz w:val="24"/>
        </w:rPr>
      </w:pPr>
    </w:p>
    <w:p w14:paraId="69000000">
      <w:pPr>
        <w:spacing w:after="0" w:line="264" w:lineRule="auto"/>
        <w:ind/>
        <w:jc w:val="both"/>
        <w:rPr>
          <w:rFonts w:ascii="Times New Roman" w:hAnsi="Times New Roman"/>
          <w:b w:val="1"/>
          <w:sz w:val="24"/>
        </w:rPr>
      </w:pPr>
      <w:r>
        <w:rPr>
          <w:rFonts w:ascii="Times New Roman" w:hAnsi="Times New Roman"/>
          <w:b w:val="1"/>
          <w:sz w:val="24"/>
        </w:rPr>
        <w:t>Календарно-тематическое планирование</w:t>
      </w:r>
    </w:p>
    <w:tbl>
      <w:tblPr>
        <w:tblStyle w:val="Style_2"/>
        <w:tblLayout w:type="fixed"/>
      </w:tblPr>
      <w:tblGrid>
        <w:gridCol w:w="505"/>
        <w:gridCol w:w="3215"/>
        <w:gridCol w:w="6028"/>
        <w:gridCol w:w="2412"/>
        <w:gridCol w:w="1206"/>
        <w:gridCol w:w="1205"/>
      </w:tblGrid>
      <w:tr>
        <w:trPr>
          <w:trHeight w:hRule="atLeast" w:val="418"/>
        </w:trPr>
        <w:tc>
          <w:tcPr>
            <w:tcW w:type="dxa" w:w="505"/>
            <w:vMerge w:val="restart"/>
          </w:tcPr>
          <w:p w14:paraId="6A000000">
            <w:pPr>
              <w:spacing w:line="264" w:lineRule="auto"/>
              <w:ind/>
              <w:jc w:val="both"/>
              <w:rPr>
                <w:rFonts w:ascii="Times New Roman" w:hAnsi="Times New Roman"/>
                <w:b w:val="1"/>
                <w:sz w:val="24"/>
              </w:rPr>
            </w:pPr>
            <w:r>
              <w:rPr>
                <w:rFonts w:ascii="Times New Roman" w:hAnsi="Times New Roman"/>
                <w:b w:val="1"/>
                <w:sz w:val="24"/>
              </w:rPr>
              <w:t>№</w:t>
            </w:r>
          </w:p>
        </w:tc>
        <w:tc>
          <w:tcPr>
            <w:tcW w:type="dxa" w:w="3215"/>
            <w:vMerge w:val="restart"/>
          </w:tcPr>
          <w:p w14:paraId="6B000000">
            <w:pPr>
              <w:spacing w:line="264" w:lineRule="auto"/>
              <w:ind/>
              <w:jc w:val="both"/>
              <w:rPr>
                <w:rFonts w:ascii="Times New Roman" w:hAnsi="Times New Roman"/>
                <w:b w:val="1"/>
                <w:sz w:val="24"/>
              </w:rPr>
            </w:pPr>
            <w:r>
              <w:rPr>
                <w:rFonts w:ascii="Times New Roman" w:hAnsi="Times New Roman"/>
                <w:b w:val="1"/>
                <w:sz w:val="24"/>
              </w:rPr>
              <w:t>Тема урока</w:t>
            </w:r>
          </w:p>
        </w:tc>
        <w:tc>
          <w:tcPr>
            <w:tcW w:type="dxa" w:w="6028"/>
            <w:vMerge w:val="restart"/>
          </w:tcPr>
          <w:p w14:paraId="6C000000">
            <w:pPr>
              <w:spacing w:line="264" w:lineRule="auto"/>
              <w:ind/>
              <w:jc w:val="both"/>
              <w:rPr>
                <w:rFonts w:ascii="Times New Roman" w:hAnsi="Times New Roman"/>
                <w:b w:val="1"/>
                <w:sz w:val="24"/>
              </w:rPr>
            </w:pPr>
            <w:r>
              <w:rPr>
                <w:rFonts w:ascii="Times New Roman" w:hAnsi="Times New Roman"/>
                <w:b w:val="1"/>
                <w:sz w:val="24"/>
              </w:rPr>
              <w:t xml:space="preserve">Характеристика деятельности </w:t>
            </w:r>
          </w:p>
          <w:p w14:paraId="6D000000">
            <w:pPr>
              <w:spacing w:line="264" w:lineRule="auto"/>
              <w:ind/>
              <w:jc w:val="both"/>
              <w:rPr>
                <w:rFonts w:ascii="Times New Roman" w:hAnsi="Times New Roman"/>
                <w:b w:val="1"/>
                <w:sz w:val="24"/>
              </w:rPr>
            </w:pPr>
            <w:r>
              <w:rPr>
                <w:rFonts w:ascii="Times New Roman" w:hAnsi="Times New Roman"/>
                <w:b w:val="1"/>
                <w:sz w:val="24"/>
              </w:rPr>
              <w:t>обучающихся</w:t>
            </w:r>
          </w:p>
          <w:p w14:paraId="6E000000">
            <w:pPr>
              <w:spacing w:line="264" w:lineRule="auto"/>
              <w:ind/>
              <w:jc w:val="both"/>
              <w:rPr>
                <w:rFonts w:ascii="Times New Roman" w:hAnsi="Times New Roman"/>
                <w:b w:val="1"/>
                <w:sz w:val="24"/>
              </w:rPr>
            </w:pPr>
          </w:p>
          <w:p w14:paraId="6F000000">
            <w:pPr>
              <w:spacing w:line="264" w:lineRule="auto"/>
              <w:ind/>
              <w:jc w:val="both"/>
              <w:rPr>
                <w:rFonts w:ascii="Times New Roman" w:hAnsi="Times New Roman"/>
                <w:b w:val="1"/>
                <w:sz w:val="24"/>
              </w:rPr>
            </w:pPr>
          </w:p>
        </w:tc>
        <w:tc>
          <w:tcPr>
            <w:tcW w:type="dxa" w:w="2412"/>
            <w:vMerge w:val="restart"/>
          </w:tcPr>
          <w:p w14:paraId="70000000">
            <w:pPr>
              <w:spacing w:line="264" w:lineRule="auto"/>
              <w:ind/>
              <w:jc w:val="both"/>
              <w:rPr>
                <w:rFonts w:ascii="Times New Roman" w:hAnsi="Times New Roman"/>
                <w:b w:val="1"/>
                <w:sz w:val="24"/>
              </w:rPr>
            </w:pPr>
            <w:r>
              <w:rPr>
                <w:rFonts w:ascii="Times New Roman" w:hAnsi="Times New Roman"/>
                <w:b w:val="1"/>
                <w:sz w:val="24"/>
              </w:rPr>
              <w:t>Словарь</w:t>
            </w:r>
          </w:p>
        </w:tc>
        <w:tc>
          <w:tcPr>
            <w:tcW w:type="dxa" w:w="2411"/>
            <w:gridSpan w:val="2"/>
          </w:tcPr>
          <w:p w14:paraId="71000000">
            <w:pPr>
              <w:spacing w:line="264" w:lineRule="auto"/>
              <w:ind/>
              <w:jc w:val="both"/>
              <w:rPr>
                <w:rFonts w:ascii="Times New Roman" w:hAnsi="Times New Roman"/>
                <w:b w:val="1"/>
                <w:sz w:val="24"/>
              </w:rPr>
            </w:pPr>
            <w:r>
              <w:rPr>
                <w:rFonts w:ascii="Times New Roman" w:hAnsi="Times New Roman"/>
                <w:b w:val="1"/>
                <w:sz w:val="24"/>
              </w:rPr>
              <w:t>Дата</w:t>
            </w:r>
          </w:p>
        </w:tc>
      </w:tr>
      <w:tr>
        <w:trPr>
          <w:trHeight w:hRule="atLeast" w:val="420"/>
        </w:trPr>
        <w:tc>
          <w:tcPr>
            <w:tcW w:type="dxa" w:w="505"/>
            <w:gridSpan w:val="1"/>
            <w:vMerge w:val="continue"/>
          </w:tcPr>
          <w:p/>
        </w:tc>
        <w:tc>
          <w:tcPr>
            <w:tcW w:type="dxa" w:w="3215"/>
            <w:gridSpan w:val="1"/>
            <w:vMerge w:val="continue"/>
          </w:tcPr>
          <w:p/>
        </w:tc>
        <w:tc>
          <w:tcPr>
            <w:tcW w:type="dxa" w:w="6028"/>
            <w:gridSpan w:val="1"/>
            <w:vMerge w:val="continue"/>
          </w:tcPr>
          <w:p/>
        </w:tc>
        <w:tc>
          <w:tcPr>
            <w:tcW w:type="dxa" w:w="2412"/>
            <w:gridSpan w:val="1"/>
            <w:vMerge w:val="continue"/>
          </w:tcPr>
          <w:p/>
        </w:tc>
        <w:tc>
          <w:tcPr>
            <w:tcW w:type="dxa" w:w="1206"/>
          </w:tcPr>
          <w:p w14:paraId="72000000">
            <w:pPr>
              <w:spacing w:line="264" w:lineRule="auto"/>
              <w:ind/>
              <w:jc w:val="both"/>
              <w:rPr>
                <w:rFonts w:ascii="Times New Roman" w:hAnsi="Times New Roman"/>
                <w:b w:val="1"/>
                <w:sz w:val="24"/>
              </w:rPr>
            </w:pPr>
            <w:r>
              <w:rPr>
                <w:rFonts w:ascii="Times New Roman" w:hAnsi="Times New Roman"/>
                <w:b w:val="1"/>
                <w:sz w:val="24"/>
              </w:rPr>
              <w:t>план</w:t>
            </w:r>
          </w:p>
        </w:tc>
        <w:tc>
          <w:tcPr>
            <w:tcW w:type="dxa" w:w="1205"/>
          </w:tcPr>
          <w:p w14:paraId="73000000">
            <w:pPr>
              <w:spacing w:line="264" w:lineRule="auto"/>
              <w:ind/>
              <w:jc w:val="both"/>
              <w:rPr>
                <w:rFonts w:ascii="Times New Roman" w:hAnsi="Times New Roman"/>
                <w:b w:val="1"/>
                <w:sz w:val="24"/>
              </w:rPr>
            </w:pPr>
            <w:r>
              <w:rPr>
                <w:rFonts w:ascii="Times New Roman" w:hAnsi="Times New Roman"/>
                <w:b w:val="1"/>
                <w:sz w:val="24"/>
              </w:rPr>
              <w:t>факт</w:t>
            </w:r>
          </w:p>
        </w:tc>
      </w:tr>
      <w:tr>
        <w:tc>
          <w:tcPr>
            <w:tcW w:type="dxa" w:w="505"/>
          </w:tcPr>
          <w:p w14:paraId="74000000">
            <w:pPr>
              <w:spacing w:line="264" w:lineRule="auto"/>
              <w:ind/>
              <w:jc w:val="both"/>
              <w:rPr>
                <w:rFonts w:ascii="Times New Roman" w:hAnsi="Times New Roman"/>
                <w:sz w:val="24"/>
              </w:rPr>
            </w:pPr>
            <w:r>
              <w:rPr>
                <w:rFonts w:ascii="Times New Roman" w:hAnsi="Times New Roman"/>
                <w:sz w:val="24"/>
              </w:rPr>
              <w:t>1</w:t>
            </w:r>
          </w:p>
        </w:tc>
        <w:tc>
          <w:tcPr>
            <w:tcW w:type="dxa" w:w="3215"/>
          </w:tcPr>
          <w:p w14:paraId="75000000">
            <w:pPr>
              <w:rPr>
                <w:rFonts w:ascii="Times New Roman" w:hAnsi="Times New Roman"/>
                <w:sz w:val="24"/>
              </w:rPr>
            </w:pPr>
            <w:r>
              <w:rPr>
                <w:rFonts w:ascii="Times New Roman" w:hAnsi="Times New Roman"/>
                <w:sz w:val="24"/>
              </w:rPr>
              <w:t xml:space="preserve">Школа. Представление о себе </w:t>
            </w:r>
            <w:r>
              <w:rPr>
                <w:rFonts w:ascii="Times New Roman" w:hAnsi="Times New Roman"/>
                <w:sz w:val="24"/>
              </w:rPr>
              <w:t>как обучающе</w:t>
            </w:r>
            <w:r>
              <w:rPr>
                <w:rFonts w:ascii="Times New Roman" w:hAnsi="Times New Roman"/>
                <w:sz w:val="24"/>
              </w:rPr>
              <w:t>мся.</w:t>
            </w:r>
          </w:p>
          <w:p w14:paraId="76000000">
            <w:pPr>
              <w:ind/>
              <w:jc w:val="both"/>
              <w:rPr>
                <w:rFonts w:ascii="Times New Roman" w:hAnsi="Times New Roman"/>
                <w:sz w:val="24"/>
              </w:rPr>
            </w:pPr>
          </w:p>
        </w:tc>
        <w:tc>
          <w:tcPr>
            <w:tcW w:type="dxa" w:w="6028"/>
          </w:tcPr>
          <w:p w14:paraId="77000000">
            <w:pPr>
              <w:ind/>
              <w:jc w:val="both"/>
              <w:rPr>
                <w:rFonts w:ascii="Times New Roman" w:hAnsi="Times New Roman"/>
                <w:sz w:val="24"/>
              </w:rPr>
            </w:pPr>
            <w:r>
              <w:rPr>
                <w:rFonts w:ascii="Times New Roman" w:hAnsi="Times New Roman"/>
                <w:sz w:val="24"/>
              </w:rPr>
              <w:t>И</w:t>
            </w:r>
            <w:r>
              <w:rPr>
                <w:rFonts w:ascii="Times New Roman" w:hAnsi="Times New Roman"/>
                <w:sz w:val="24"/>
              </w:rPr>
              <w:t xml:space="preserve">меть представления о профессиях людей, работающих в </w:t>
            </w:r>
            <w:r>
              <w:rPr>
                <w:rFonts w:ascii="Times New Roman" w:hAnsi="Times New Roman"/>
                <w:sz w:val="24"/>
              </w:rPr>
              <w:t>школе, о школьных принадлежностях</w:t>
            </w:r>
            <w:r>
              <w:rPr>
                <w:rFonts w:ascii="Times New Roman" w:hAnsi="Times New Roman"/>
                <w:sz w:val="24"/>
              </w:rPr>
              <w:t xml:space="preserve">; </w:t>
            </w:r>
            <w:r>
              <w:rPr>
                <w:rFonts w:ascii="Times New Roman" w:hAnsi="Times New Roman"/>
                <w:color w:val="000000"/>
                <w:sz w:val="24"/>
              </w:rPr>
              <w:t>представление о дружеских взаимоотношениях в коллективе</w:t>
            </w:r>
          </w:p>
        </w:tc>
        <w:tc>
          <w:tcPr>
            <w:tcW w:type="dxa" w:w="2412"/>
          </w:tcPr>
          <w:p w14:paraId="78000000">
            <w:pPr>
              <w:spacing w:line="264" w:lineRule="auto"/>
              <w:ind/>
              <w:jc w:val="both"/>
              <w:rPr>
                <w:rFonts w:ascii="Times New Roman" w:hAnsi="Times New Roman"/>
                <w:sz w:val="24"/>
              </w:rPr>
            </w:pPr>
            <w:r>
              <w:rPr>
                <w:rFonts w:ascii="Times New Roman" w:hAnsi="Times New Roman"/>
                <w:sz w:val="24"/>
              </w:rPr>
              <w:t>школа</w:t>
            </w:r>
          </w:p>
        </w:tc>
        <w:tc>
          <w:tcPr>
            <w:tcW w:type="dxa" w:w="1206"/>
          </w:tcPr>
          <w:p w14:paraId="79000000">
            <w:pPr>
              <w:spacing w:line="264" w:lineRule="auto"/>
              <w:ind/>
              <w:jc w:val="both"/>
              <w:rPr>
                <w:rFonts w:ascii="Times New Roman" w:hAnsi="Times New Roman"/>
                <w:sz w:val="24"/>
              </w:rPr>
            </w:pPr>
            <w:r>
              <w:rPr>
                <w:rFonts w:ascii="Times New Roman" w:hAnsi="Times New Roman"/>
                <w:sz w:val="24"/>
              </w:rPr>
              <w:t>07.09</w:t>
            </w:r>
          </w:p>
        </w:tc>
        <w:tc>
          <w:tcPr>
            <w:tcW w:type="dxa" w:w="1205"/>
          </w:tcPr>
          <w:p w14:paraId="7A000000">
            <w:pPr>
              <w:spacing w:line="264" w:lineRule="auto"/>
              <w:ind/>
              <w:jc w:val="both"/>
              <w:rPr>
                <w:rFonts w:ascii="Times New Roman" w:hAnsi="Times New Roman"/>
                <w:sz w:val="24"/>
              </w:rPr>
            </w:pPr>
          </w:p>
        </w:tc>
      </w:tr>
      <w:tr>
        <w:tc>
          <w:tcPr>
            <w:tcW w:type="dxa" w:w="505"/>
          </w:tcPr>
          <w:p w14:paraId="7B000000">
            <w:pPr>
              <w:spacing w:line="264" w:lineRule="auto"/>
              <w:ind/>
              <w:jc w:val="both"/>
              <w:rPr>
                <w:rFonts w:ascii="Times New Roman" w:hAnsi="Times New Roman"/>
                <w:sz w:val="24"/>
              </w:rPr>
            </w:pPr>
            <w:r>
              <w:rPr>
                <w:rFonts w:ascii="Times New Roman" w:hAnsi="Times New Roman"/>
                <w:sz w:val="24"/>
              </w:rPr>
              <w:t>2</w:t>
            </w:r>
          </w:p>
        </w:tc>
        <w:tc>
          <w:tcPr>
            <w:tcW w:type="dxa" w:w="3215"/>
          </w:tcPr>
          <w:p w14:paraId="7C000000">
            <w:pPr>
              <w:spacing w:line="264" w:lineRule="auto"/>
              <w:ind/>
              <w:rPr>
                <w:rFonts w:ascii="Times New Roman" w:hAnsi="Times New Roman"/>
                <w:sz w:val="24"/>
              </w:rPr>
            </w:pPr>
            <w:r>
              <w:rPr>
                <w:rFonts w:ascii="Times New Roman" w:hAnsi="Times New Roman"/>
                <w:sz w:val="24"/>
              </w:rPr>
              <w:t>Соблюдение общепринятых норм поведения дома, на улице, в общественных местах.</w:t>
            </w:r>
          </w:p>
        </w:tc>
        <w:tc>
          <w:tcPr>
            <w:tcW w:type="dxa" w:w="6028"/>
          </w:tcPr>
          <w:p w14:paraId="7D000000">
            <w:pPr>
              <w:ind/>
              <w:jc w:val="both"/>
              <w:rPr>
                <w:rFonts w:ascii="Times New Roman" w:hAnsi="Times New Roman"/>
                <w:sz w:val="24"/>
              </w:rPr>
            </w:pPr>
            <w:r>
              <w:rPr>
                <w:rFonts w:ascii="Times New Roman" w:hAnsi="Times New Roman"/>
                <w:sz w:val="24"/>
              </w:rPr>
              <w:t>Р</w:t>
            </w:r>
            <w:r>
              <w:rPr>
                <w:rFonts w:ascii="Times New Roman" w:hAnsi="Times New Roman"/>
                <w:sz w:val="24"/>
              </w:rPr>
              <w:t>азвитие умения</w:t>
            </w:r>
            <w:r>
              <w:rPr>
                <w:rFonts w:ascii="Times New Roman" w:hAnsi="Times New Roman"/>
                <w:sz w:val="24"/>
              </w:rPr>
              <w:t xml:space="preserve"> соблюдать элементарные правила безопасности в повседневной жизнедеятельности</w:t>
            </w:r>
          </w:p>
        </w:tc>
        <w:tc>
          <w:tcPr>
            <w:tcW w:type="dxa" w:w="2412"/>
          </w:tcPr>
          <w:p w14:paraId="7E000000">
            <w:pPr>
              <w:spacing w:line="264" w:lineRule="auto"/>
              <w:ind/>
              <w:jc w:val="both"/>
              <w:rPr>
                <w:rFonts w:ascii="Times New Roman" w:hAnsi="Times New Roman"/>
                <w:sz w:val="24"/>
              </w:rPr>
            </w:pPr>
            <w:r>
              <w:rPr>
                <w:rFonts w:ascii="Times New Roman" w:hAnsi="Times New Roman"/>
                <w:sz w:val="24"/>
              </w:rPr>
              <w:t>игры</w:t>
            </w:r>
          </w:p>
        </w:tc>
        <w:tc>
          <w:tcPr>
            <w:tcW w:type="dxa" w:w="1206"/>
          </w:tcPr>
          <w:p w14:paraId="7F000000">
            <w:pPr>
              <w:spacing w:line="264" w:lineRule="auto"/>
              <w:ind/>
              <w:jc w:val="both"/>
              <w:rPr>
                <w:rFonts w:ascii="Times New Roman" w:hAnsi="Times New Roman"/>
                <w:sz w:val="24"/>
              </w:rPr>
            </w:pPr>
            <w:r>
              <w:rPr>
                <w:rFonts w:ascii="Times New Roman" w:hAnsi="Times New Roman"/>
                <w:sz w:val="24"/>
              </w:rPr>
              <w:t>21.09</w:t>
            </w:r>
          </w:p>
        </w:tc>
        <w:tc>
          <w:tcPr>
            <w:tcW w:type="dxa" w:w="1205"/>
          </w:tcPr>
          <w:p w14:paraId="80000000">
            <w:pPr>
              <w:spacing w:line="264" w:lineRule="auto"/>
              <w:ind/>
              <w:jc w:val="both"/>
              <w:rPr>
                <w:rFonts w:ascii="Times New Roman" w:hAnsi="Times New Roman"/>
                <w:sz w:val="24"/>
              </w:rPr>
            </w:pPr>
          </w:p>
        </w:tc>
      </w:tr>
      <w:tr>
        <w:tc>
          <w:tcPr>
            <w:tcW w:type="dxa" w:w="505"/>
          </w:tcPr>
          <w:p w14:paraId="81000000">
            <w:pPr>
              <w:ind/>
              <w:jc w:val="both"/>
              <w:rPr>
                <w:rFonts w:ascii="Times New Roman" w:hAnsi="Times New Roman"/>
                <w:sz w:val="24"/>
              </w:rPr>
            </w:pPr>
            <w:r>
              <w:rPr>
                <w:rFonts w:ascii="Times New Roman" w:hAnsi="Times New Roman"/>
                <w:sz w:val="24"/>
              </w:rPr>
              <w:t>3</w:t>
            </w:r>
          </w:p>
        </w:tc>
        <w:tc>
          <w:tcPr>
            <w:tcW w:type="dxa" w:w="3215"/>
          </w:tcPr>
          <w:p w14:paraId="82000000">
            <w:pPr>
              <w:rPr>
                <w:rFonts w:ascii="Times New Roman" w:hAnsi="Times New Roman"/>
                <w:sz w:val="24"/>
              </w:rPr>
            </w:pPr>
            <w:r>
              <w:rPr>
                <w:rFonts w:ascii="Times New Roman" w:hAnsi="Times New Roman"/>
                <w:sz w:val="24"/>
              </w:rPr>
              <w:t>Представление о частях дома</w:t>
            </w:r>
          </w:p>
        </w:tc>
        <w:tc>
          <w:tcPr>
            <w:tcW w:type="dxa" w:w="6028"/>
          </w:tcPr>
          <w:p w14:paraId="83000000">
            <w:pPr>
              <w:ind/>
              <w:jc w:val="both"/>
              <w:rPr>
                <w:rFonts w:ascii="Times New Roman" w:hAnsi="Times New Roman"/>
                <w:sz w:val="24"/>
              </w:rPr>
            </w:pPr>
            <w:r>
              <w:rPr>
                <w:rFonts w:ascii="Times New Roman" w:hAnsi="Times New Roman"/>
                <w:sz w:val="24"/>
              </w:rPr>
              <w:t>И</w:t>
            </w:r>
            <w:r>
              <w:rPr>
                <w:rFonts w:ascii="Times New Roman" w:hAnsi="Times New Roman"/>
                <w:sz w:val="24"/>
              </w:rPr>
              <w:t>меть представление о частях дома</w:t>
            </w:r>
          </w:p>
        </w:tc>
        <w:tc>
          <w:tcPr>
            <w:tcW w:type="dxa" w:w="2412"/>
          </w:tcPr>
          <w:p w14:paraId="84000000">
            <w:pPr>
              <w:ind/>
              <w:jc w:val="both"/>
              <w:rPr>
                <w:rFonts w:ascii="Times New Roman" w:hAnsi="Times New Roman"/>
                <w:sz w:val="24"/>
              </w:rPr>
            </w:pPr>
            <w:r>
              <w:rPr>
                <w:rFonts w:ascii="Times New Roman" w:hAnsi="Times New Roman"/>
                <w:sz w:val="24"/>
              </w:rPr>
              <w:t>дом</w:t>
            </w:r>
          </w:p>
        </w:tc>
        <w:tc>
          <w:tcPr>
            <w:tcW w:type="dxa" w:w="1206"/>
          </w:tcPr>
          <w:p w14:paraId="85000000">
            <w:pPr>
              <w:ind/>
              <w:jc w:val="both"/>
              <w:rPr>
                <w:rFonts w:ascii="Times New Roman" w:hAnsi="Times New Roman"/>
                <w:sz w:val="24"/>
              </w:rPr>
            </w:pPr>
            <w:r>
              <w:rPr>
                <w:rFonts w:ascii="Times New Roman" w:hAnsi="Times New Roman"/>
                <w:sz w:val="24"/>
              </w:rPr>
              <w:t>05.10</w:t>
            </w:r>
          </w:p>
        </w:tc>
        <w:tc>
          <w:tcPr>
            <w:tcW w:type="dxa" w:w="1205"/>
          </w:tcPr>
          <w:p w14:paraId="86000000">
            <w:pPr>
              <w:ind/>
              <w:jc w:val="both"/>
              <w:rPr>
                <w:rFonts w:ascii="Times New Roman" w:hAnsi="Times New Roman"/>
                <w:sz w:val="24"/>
              </w:rPr>
            </w:pPr>
          </w:p>
        </w:tc>
      </w:tr>
      <w:tr>
        <w:tc>
          <w:tcPr>
            <w:tcW w:type="dxa" w:w="505"/>
          </w:tcPr>
          <w:p w14:paraId="87000000">
            <w:pPr>
              <w:ind/>
              <w:jc w:val="both"/>
              <w:rPr>
                <w:rFonts w:ascii="Times New Roman" w:hAnsi="Times New Roman"/>
                <w:sz w:val="24"/>
              </w:rPr>
            </w:pPr>
            <w:r>
              <w:rPr>
                <w:rFonts w:ascii="Times New Roman" w:hAnsi="Times New Roman"/>
                <w:sz w:val="24"/>
              </w:rPr>
              <w:t>4</w:t>
            </w:r>
          </w:p>
        </w:tc>
        <w:tc>
          <w:tcPr>
            <w:tcW w:type="dxa" w:w="3215"/>
          </w:tcPr>
          <w:p w14:paraId="88000000">
            <w:pPr>
              <w:rPr>
                <w:rFonts w:ascii="Times New Roman" w:hAnsi="Times New Roman"/>
              </w:rPr>
            </w:pPr>
            <w:r>
              <w:rPr>
                <w:rFonts w:ascii="Times New Roman" w:hAnsi="Times New Roman"/>
              </w:rPr>
              <w:t>Представление о предметах мебели</w:t>
            </w:r>
          </w:p>
        </w:tc>
        <w:tc>
          <w:tcPr>
            <w:tcW w:type="dxa" w:w="6028"/>
          </w:tcPr>
          <w:p w14:paraId="89000000">
            <w:pPr>
              <w:ind/>
              <w:jc w:val="both"/>
              <w:rPr>
                <w:rFonts w:ascii="Times New Roman" w:hAnsi="Times New Roman"/>
                <w:sz w:val="24"/>
              </w:rPr>
            </w:pPr>
            <w:r>
              <w:rPr>
                <w:rFonts w:ascii="Times New Roman" w:hAnsi="Times New Roman"/>
                <w:sz w:val="24"/>
              </w:rPr>
              <w:t>И</w:t>
            </w:r>
            <w:r>
              <w:rPr>
                <w:rFonts w:ascii="Times New Roman" w:hAnsi="Times New Roman"/>
                <w:sz w:val="24"/>
              </w:rPr>
              <w:t>меть представление о предметах мебели в доме</w:t>
            </w:r>
            <w:r>
              <w:rPr>
                <w:rFonts w:ascii="Times New Roman" w:hAnsi="Times New Roman"/>
                <w:sz w:val="24"/>
              </w:rPr>
              <w:t>, беседа по картинке</w:t>
            </w:r>
          </w:p>
        </w:tc>
        <w:tc>
          <w:tcPr>
            <w:tcW w:type="dxa" w:w="2412"/>
          </w:tcPr>
          <w:p w14:paraId="8A000000">
            <w:pPr>
              <w:ind/>
              <w:jc w:val="both"/>
              <w:rPr>
                <w:rFonts w:ascii="Times New Roman" w:hAnsi="Times New Roman"/>
                <w:sz w:val="24"/>
              </w:rPr>
            </w:pPr>
            <w:r>
              <w:rPr>
                <w:rFonts w:ascii="Times New Roman" w:hAnsi="Times New Roman"/>
                <w:sz w:val="24"/>
              </w:rPr>
              <w:t>пластилин</w:t>
            </w:r>
          </w:p>
        </w:tc>
        <w:tc>
          <w:tcPr>
            <w:tcW w:type="dxa" w:w="1206"/>
          </w:tcPr>
          <w:p w14:paraId="8B000000">
            <w:pPr>
              <w:ind/>
              <w:jc w:val="both"/>
              <w:rPr>
                <w:rFonts w:ascii="Times New Roman" w:hAnsi="Times New Roman"/>
                <w:sz w:val="24"/>
              </w:rPr>
            </w:pPr>
            <w:r>
              <w:rPr>
                <w:rFonts w:ascii="Times New Roman" w:hAnsi="Times New Roman"/>
                <w:sz w:val="24"/>
              </w:rPr>
              <w:t>19.10</w:t>
            </w:r>
          </w:p>
        </w:tc>
        <w:tc>
          <w:tcPr>
            <w:tcW w:type="dxa" w:w="1205"/>
          </w:tcPr>
          <w:p w14:paraId="8C000000">
            <w:pPr>
              <w:ind/>
              <w:jc w:val="both"/>
              <w:rPr>
                <w:rFonts w:ascii="Times New Roman" w:hAnsi="Times New Roman"/>
                <w:sz w:val="24"/>
              </w:rPr>
            </w:pPr>
          </w:p>
        </w:tc>
      </w:tr>
      <w:tr>
        <w:tc>
          <w:tcPr>
            <w:tcW w:type="dxa" w:w="505"/>
          </w:tcPr>
          <w:p w14:paraId="8D000000">
            <w:pPr>
              <w:ind/>
              <w:jc w:val="both"/>
              <w:rPr>
                <w:rFonts w:ascii="Times New Roman" w:hAnsi="Times New Roman"/>
                <w:sz w:val="24"/>
              </w:rPr>
            </w:pPr>
            <w:r>
              <w:rPr>
                <w:rFonts w:ascii="Times New Roman" w:hAnsi="Times New Roman"/>
                <w:sz w:val="24"/>
              </w:rPr>
              <w:t>5</w:t>
            </w:r>
          </w:p>
        </w:tc>
        <w:tc>
          <w:tcPr>
            <w:tcW w:type="dxa" w:w="3215"/>
          </w:tcPr>
          <w:p w14:paraId="8E000000">
            <w:pPr>
              <w:rPr>
                <w:rFonts w:ascii="Times New Roman" w:hAnsi="Times New Roman"/>
              </w:rPr>
            </w:pPr>
            <w:r>
              <w:rPr>
                <w:rFonts w:ascii="Times New Roman" w:hAnsi="Times New Roman"/>
              </w:rPr>
              <w:t>Представление о предметах посуды, предназначенных для приготовления пищи</w:t>
            </w:r>
          </w:p>
        </w:tc>
        <w:tc>
          <w:tcPr>
            <w:tcW w:type="dxa" w:w="6028"/>
          </w:tcPr>
          <w:p w14:paraId="8F000000">
            <w:pPr>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 предметах посуды, предназначенных для приготовления пищи</w:t>
            </w:r>
            <w:r>
              <w:rPr>
                <w:rFonts w:ascii="Times New Roman" w:hAnsi="Times New Roman"/>
                <w:sz w:val="24"/>
              </w:rPr>
              <w:t>,</w:t>
            </w:r>
            <w:r>
              <w:t xml:space="preserve"> </w:t>
            </w:r>
            <w:r>
              <w:rPr>
                <w:rFonts w:ascii="Times New Roman" w:hAnsi="Times New Roman"/>
                <w:sz w:val="24"/>
              </w:rPr>
              <w:t>беседа по картинке</w:t>
            </w:r>
            <w:r>
              <w:rPr>
                <w:rFonts w:ascii="Times New Roman" w:hAnsi="Times New Roman"/>
                <w:sz w:val="24"/>
              </w:rPr>
              <w:t xml:space="preserve">, </w:t>
            </w:r>
            <w:r>
              <w:rPr>
                <w:rFonts w:ascii="Times New Roman" w:hAnsi="Times New Roman"/>
                <w:sz w:val="24"/>
              </w:rPr>
              <w:t>дидактические игры</w:t>
            </w:r>
            <w:r>
              <w:rPr>
                <w:rFonts w:ascii="Times New Roman" w:hAnsi="Times New Roman"/>
                <w:sz w:val="24"/>
              </w:rPr>
              <w:t xml:space="preserve"> с посудой.</w:t>
            </w:r>
          </w:p>
        </w:tc>
        <w:tc>
          <w:tcPr>
            <w:tcW w:type="dxa" w:w="2412"/>
          </w:tcPr>
          <w:p w14:paraId="90000000">
            <w:pPr>
              <w:ind/>
              <w:jc w:val="both"/>
              <w:rPr>
                <w:rFonts w:ascii="Times New Roman" w:hAnsi="Times New Roman"/>
                <w:sz w:val="24"/>
              </w:rPr>
            </w:pPr>
            <w:r>
              <w:rPr>
                <w:rFonts w:ascii="Times New Roman" w:hAnsi="Times New Roman"/>
                <w:sz w:val="24"/>
              </w:rPr>
              <w:t>посуда</w:t>
            </w:r>
          </w:p>
        </w:tc>
        <w:tc>
          <w:tcPr>
            <w:tcW w:type="dxa" w:w="1206"/>
          </w:tcPr>
          <w:p w14:paraId="91000000">
            <w:pPr>
              <w:ind/>
              <w:jc w:val="both"/>
              <w:rPr>
                <w:rFonts w:ascii="Times New Roman" w:hAnsi="Times New Roman"/>
                <w:sz w:val="24"/>
              </w:rPr>
            </w:pPr>
            <w:r>
              <w:rPr>
                <w:rFonts w:ascii="Times New Roman" w:hAnsi="Times New Roman"/>
                <w:sz w:val="24"/>
              </w:rPr>
              <w:t>26.10</w:t>
            </w:r>
          </w:p>
        </w:tc>
        <w:tc>
          <w:tcPr>
            <w:tcW w:type="dxa" w:w="1205"/>
          </w:tcPr>
          <w:p w14:paraId="92000000">
            <w:pPr>
              <w:ind/>
              <w:jc w:val="both"/>
              <w:rPr>
                <w:rFonts w:ascii="Times New Roman" w:hAnsi="Times New Roman"/>
                <w:sz w:val="24"/>
              </w:rPr>
            </w:pPr>
          </w:p>
        </w:tc>
      </w:tr>
      <w:tr>
        <w:tc>
          <w:tcPr>
            <w:tcW w:type="dxa" w:w="505"/>
          </w:tcPr>
          <w:p w14:paraId="93000000">
            <w:pPr>
              <w:ind/>
              <w:jc w:val="both"/>
              <w:rPr>
                <w:rFonts w:ascii="Times New Roman" w:hAnsi="Times New Roman"/>
                <w:sz w:val="24"/>
              </w:rPr>
            </w:pPr>
            <w:r>
              <w:rPr>
                <w:rFonts w:ascii="Times New Roman" w:hAnsi="Times New Roman"/>
                <w:sz w:val="24"/>
              </w:rPr>
              <w:t>6</w:t>
            </w:r>
          </w:p>
        </w:tc>
        <w:tc>
          <w:tcPr>
            <w:tcW w:type="dxa" w:w="3215"/>
          </w:tcPr>
          <w:p w14:paraId="94000000">
            <w:pPr>
              <w:rPr>
                <w:rFonts w:ascii="Times New Roman" w:hAnsi="Times New Roman"/>
              </w:rPr>
            </w:pPr>
            <w:r>
              <w:rPr>
                <w:rFonts w:ascii="Times New Roman" w:hAnsi="Times New Roman"/>
              </w:rPr>
              <w:t>Представление об электроприборах</w:t>
            </w:r>
          </w:p>
        </w:tc>
        <w:tc>
          <w:tcPr>
            <w:tcW w:type="dxa" w:w="6028"/>
          </w:tcPr>
          <w:p w14:paraId="95000000">
            <w:pPr>
              <w:rPr>
                <w:rFonts w:ascii="Times New Roman" w:hAnsi="Times New Roman"/>
                <w:sz w:val="24"/>
              </w:rPr>
            </w:pPr>
            <w:r>
              <w:rPr>
                <w:rFonts w:ascii="Times New Roman" w:hAnsi="Times New Roman"/>
                <w:sz w:val="24"/>
              </w:rPr>
              <w:t xml:space="preserve">Иметь представление об электроприборах, </w:t>
            </w:r>
            <w:r>
              <w:rPr>
                <w:rFonts w:ascii="Times New Roman" w:hAnsi="Times New Roman"/>
                <w:sz w:val="24"/>
              </w:rPr>
              <w:t>дидактические игры с</w:t>
            </w:r>
            <w:r>
              <w:rPr>
                <w:rFonts w:ascii="Times New Roman" w:hAnsi="Times New Roman"/>
                <w:sz w:val="24"/>
              </w:rPr>
              <w:t xml:space="preserve"> электроприборами.</w:t>
            </w:r>
          </w:p>
        </w:tc>
        <w:tc>
          <w:tcPr>
            <w:tcW w:type="dxa" w:w="2412"/>
          </w:tcPr>
          <w:p w14:paraId="96000000">
            <w:pPr>
              <w:ind/>
              <w:jc w:val="both"/>
              <w:rPr>
                <w:rFonts w:ascii="Times New Roman" w:hAnsi="Times New Roman"/>
                <w:sz w:val="24"/>
              </w:rPr>
            </w:pPr>
            <w:r>
              <w:rPr>
                <w:rFonts w:ascii="Times New Roman" w:hAnsi="Times New Roman"/>
                <w:sz w:val="24"/>
              </w:rPr>
              <w:t>электроприборы</w:t>
            </w:r>
          </w:p>
        </w:tc>
        <w:tc>
          <w:tcPr>
            <w:tcW w:type="dxa" w:w="1206"/>
          </w:tcPr>
          <w:p w14:paraId="97000000">
            <w:pPr>
              <w:ind/>
              <w:jc w:val="both"/>
              <w:rPr>
                <w:rFonts w:ascii="Times New Roman" w:hAnsi="Times New Roman"/>
                <w:sz w:val="24"/>
              </w:rPr>
            </w:pPr>
            <w:r>
              <w:rPr>
                <w:rFonts w:ascii="Times New Roman" w:hAnsi="Times New Roman"/>
                <w:sz w:val="24"/>
              </w:rPr>
              <w:t>09.11</w:t>
            </w:r>
          </w:p>
        </w:tc>
        <w:tc>
          <w:tcPr>
            <w:tcW w:type="dxa" w:w="1205"/>
          </w:tcPr>
          <w:p w14:paraId="98000000">
            <w:pPr>
              <w:ind/>
              <w:jc w:val="both"/>
              <w:rPr>
                <w:rFonts w:ascii="Times New Roman" w:hAnsi="Times New Roman"/>
                <w:sz w:val="24"/>
              </w:rPr>
            </w:pPr>
          </w:p>
        </w:tc>
      </w:tr>
      <w:tr>
        <w:tc>
          <w:tcPr>
            <w:tcW w:type="dxa" w:w="505"/>
          </w:tcPr>
          <w:p w14:paraId="99000000">
            <w:pPr>
              <w:ind/>
              <w:jc w:val="both"/>
              <w:rPr>
                <w:rFonts w:ascii="Times New Roman" w:hAnsi="Times New Roman"/>
                <w:sz w:val="24"/>
              </w:rPr>
            </w:pPr>
            <w:r>
              <w:rPr>
                <w:rFonts w:ascii="Times New Roman" w:hAnsi="Times New Roman"/>
                <w:sz w:val="24"/>
              </w:rPr>
              <w:t>7</w:t>
            </w:r>
          </w:p>
        </w:tc>
        <w:tc>
          <w:tcPr>
            <w:tcW w:type="dxa" w:w="3215"/>
          </w:tcPr>
          <w:p w14:paraId="9A000000">
            <w:pPr>
              <w:ind/>
              <w:jc w:val="both"/>
              <w:rPr>
                <w:rFonts w:ascii="Times New Roman" w:hAnsi="Times New Roman"/>
                <w:sz w:val="24"/>
              </w:rPr>
            </w:pPr>
            <w:r>
              <w:rPr>
                <w:rFonts w:ascii="Times New Roman" w:hAnsi="Times New Roman"/>
                <w:sz w:val="24"/>
              </w:rPr>
              <w:t>Представление о территории двора. Представление о благоустройстве дома.</w:t>
            </w:r>
          </w:p>
        </w:tc>
        <w:tc>
          <w:tcPr>
            <w:tcW w:type="dxa" w:w="6028"/>
          </w:tcPr>
          <w:p w14:paraId="9B000000">
            <w:pPr>
              <w:ind/>
              <w:jc w:val="both"/>
              <w:rPr>
                <w:rFonts w:ascii="Times New Roman" w:hAnsi="Times New Roman"/>
                <w:sz w:val="24"/>
              </w:rPr>
            </w:pPr>
            <w:r>
              <w:rPr>
                <w:rFonts w:ascii="Times New Roman" w:hAnsi="Times New Roman"/>
                <w:sz w:val="24"/>
              </w:rPr>
              <w:t xml:space="preserve"> Иметь представление о территории двора, п</w:t>
            </w:r>
            <w:r>
              <w:rPr>
                <w:rFonts w:ascii="Times New Roman" w:hAnsi="Times New Roman"/>
                <w:sz w:val="24"/>
              </w:rPr>
              <w:t>редставление о благоустройстве дома</w:t>
            </w:r>
            <w:r>
              <w:rPr>
                <w:rFonts w:ascii="Times New Roman" w:hAnsi="Times New Roman"/>
                <w:sz w:val="24"/>
              </w:rPr>
              <w:t>.</w:t>
            </w:r>
            <w:r>
              <w:rPr>
                <w:rFonts w:ascii="Times New Roman" w:hAnsi="Times New Roman"/>
                <w:sz w:val="24"/>
              </w:rPr>
              <w:t xml:space="preserve">, </w:t>
            </w:r>
            <w:r>
              <w:rPr>
                <w:rFonts w:ascii="Times New Roman" w:hAnsi="Times New Roman"/>
                <w:sz w:val="24"/>
              </w:rPr>
              <w:t>рассматривание картинок.</w:t>
            </w:r>
          </w:p>
        </w:tc>
        <w:tc>
          <w:tcPr>
            <w:tcW w:type="dxa" w:w="2412"/>
          </w:tcPr>
          <w:p w14:paraId="9C000000">
            <w:pPr>
              <w:ind/>
              <w:jc w:val="both"/>
              <w:rPr>
                <w:rFonts w:ascii="Times New Roman" w:hAnsi="Times New Roman"/>
                <w:sz w:val="24"/>
              </w:rPr>
            </w:pPr>
          </w:p>
        </w:tc>
        <w:tc>
          <w:tcPr>
            <w:tcW w:type="dxa" w:w="1206"/>
          </w:tcPr>
          <w:p w14:paraId="9D000000">
            <w:pPr>
              <w:ind/>
              <w:jc w:val="both"/>
              <w:rPr>
                <w:rFonts w:ascii="Times New Roman" w:hAnsi="Times New Roman"/>
                <w:sz w:val="24"/>
              </w:rPr>
            </w:pPr>
            <w:r>
              <w:rPr>
                <w:rFonts w:ascii="Times New Roman" w:hAnsi="Times New Roman"/>
                <w:sz w:val="24"/>
              </w:rPr>
              <w:t>23.11</w:t>
            </w:r>
          </w:p>
        </w:tc>
        <w:tc>
          <w:tcPr>
            <w:tcW w:type="dxa" w:w="1205"/>
          </w:tcPr>
          <w:p w14:paraId="9E000000">
            <w:pPr>
              <w:ind/>
              <w:jc w:val="both"/>
              <w:rPr>
                <w:rFonts w:ascii="Times New Roman" w:hAnsi="Times New Roman"/>
                <w:sz w:val="24"/>
              </w:rPr>
            </w:pPr>
          </w:p>
        </w:tc>
      </w:tr>
      <w:tr>
        <w:trPr>
          <w:trHeight w:hRule="atLeast" w:val="878"/>
        </w:trPr>
        <w:tc>
          <w:tcPr>
            <w:tcW w:type="dxa" w:w="505"/>
          </w:tcPr>
          <w:p w14:paraId="9F000000">
            <w:pPr>
              <w:ind/>
              <w:jc w:val="both"/>
              <w:rPr>
                <w:rFonts w:ascii="Times New Roman" w:hAnsi="Times New Roman"/>
                <w:sz w:val="24"/>
              </w:rPr>
            </w:pPr>
            <w:r>
              <w:rPr>
                <w:rFonts w:ascii="Times New Roman" w:hAnsi="Times New Roman"/>
                <w:sz w:val="24"/>
              </w:rPr>
              <w:t>8</w:t>
            </w:r>
          </w:p>
        </w:tc>
        <w:tc>
          <w:tcPr>
            <w:tcW w:type="dxa" w:w="3215"/>
          </w:tcPr>
          <w:p w14:paraId="A0000000">
            <w:pPr>
              <w:rPr>
                <w:rFonts w:ascii="Times New Roman" w:hAnsi="Times New Roman"/>
              </w:rPr>
            </w:pPr>
            <w:r>
              <w:rPr>
                <w:rFonts w:ascii="Times New Roman" w:hAnsi="Times New Roman"/>
              </w:rPr>
              <w:t>Представление о бумаге, стекле, резине, металле, ткани, керамике, пластмассе.</w:t>
            </w:r>
          </w:p>
        </w:tc>
        <w:tc>
          <w:tcPr>
            <w:tcW w:type="dxa" w:w="6028"/>
          </w:tcPr>
          <w:p w14:paraId="A1000000">
            <w:pPr>
              <w:ind/>
              <w:jc w:val="both"/>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 бумаге, стекле, резине, металле, ткани, керамике, пластмассе.</w:t>
            </w:r>
            <w:r>
              <w:rPr>
                <w:rFonts w:ascii="Times New Roman" w:hAnsi="Times New Roman"/>
                <w:sz w:val="24"/>
              </w:rPr>
              <w:t xml:space="preserve"> Умение их различать и сравнивать.</w:t>
            </w:r>
          </w:p>
        </w:tc>
        <w:tc>
          <w:tcPr>
            <w:tcW w:type="dxa" w:w="2412"/>
          </w:tcPr>
          <w:p w14:paraId="A2000000">
            <w:pPr>
              <w:ind/>
              <w:jc w:val="both"/>
              <w:rPr>
                <w:rFonts w:ascii="Times New Roman" w:hAnsi="Times New Roman"/>
                <w:sz w:val="24"/>
              </w:rPr>
            </w:pPr>
            <w:r>
              <w:rPr>
                <w:rFonts w:ascii="Times New Roman" w:hAnsi="Times New Roman"/>
                <w:sz w:val="24"/>
              </w:rPr>
              <w:t>керамика</w:t>
            </w:r>
          </w:p>
        </w:tc>
        <w:tc>
          <w:tcPr>
            <w:tcW w:type="dxa" w:w="1206"/>
          </w:tcPr>
          <w:p w14:paraId="A3000000">
            <w:pPr>
              <w:ind/>
              <w:jc w:val="both"/>
              <w:rPr>
                <w:rFonts w:ascii="Times New Roman" w:hAnsi="Times New Roman"/>
                <w:sz w:val="24"/>
              </w:rPr>
            </w:pPr>
            <w:r>
              <w:rPr>
                <w:rFonts w:ascii="Times New Roman" w:hAnsi="Times New Roman"/>
                <w:sz w:val="24"/>
              </w:rPr>
              <w:t>07.12</w:t>
            </w:r>
          </w:p>
        </w:tc>
        <w:tc>
          <w:tcPr>
            <w:tcW w:type="dxa" w:w="1205"/>
          </w:tcPr>
          <w:p w14:paraId="A4000000">
            <w:pPr>
              <w:ind/>
              <w:jc w:val="both"/>
              <w:rPr>
                <w:rFonts w:ascii="Times New Roman" w:hAnsi="Times New Roman"/>
                <w:sz w:val="24"/>
              </w:rPr>
            </w:pPr>
          </w:p>
        </w:tc>
      </w:tr>
      <w:tr>
        <w:tc>
          <w:tcPr>
            <w:tcW w:type="dxa" w:w="505"/>
          </w:tcPr>
          <w:p w14:paraId="A5000000">
            <w:pPr>
              <w:ind/>
              <w:jc w:val="both"/>
              <w:rPr>
                <w:rFonts w:ascii="Times New Roman" w:hAnsi="Times New Roman"/>
                <w:sz w:val="24"/>
              </w:rPr>
            </w:pPr>
            <w:r>
              <w:rPr>
                <w:rFonts w:ascii="Times New Roman" w:hAnsi="Times New Roman"/>
                <w:sz w:val="24"/>
              </w:rPr>
              <w:t>9</w:t>
            </w:r>
          </w:p>
        </w:tc>
        <w:tc>
          <w:tcPr>
            <w:tcW w:type="dxa" w:w="3215"/>
          </w:tcPr>
          <w:p w14:paraId="A6000000">
            <w:pPr>
              <w:rPr>
                <w:rFonts w:ascii="Times New Roman" w:hAnsi="Times New Roman"/>
              </w:rPr>
            </w:pPr>
            <w:r>
              <w:rPr>
                <w:rFonts w:ascii="Times New Roman" w:hAnsi="Times New Roman"/>
              </w:rPr>
              <w:t>Представление об основных свойствах материалов и изготовленных из них предметах</w:t>
            </w:r>
          </w:p>
        </w:tc>
        <w:tc>
          <w:tcPr>
            <w:tcW w:type="dxa" w:w="6028"/>
          </w:tcPr>
          <w:p w14:paraId="A7000000">
            <w:pPr>
              <w:ind/>
              <w:jc w:val="both"/>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об основных свойствах материалов и изготовленных из них предметах</w:t>
            </w:r>
            <w:r>
              <w:rPr>
                <w:rFonts w:ascii="Times New Roman" w:hAnsi="Times New Roman"/>
                <w:sz w:val="24"/>
              </w:rPr>
              <w:t>.</w:t>
            </w:r>
          </w:p>
        </w:tc>
        <w:tc>
          <w:tcPr>
            <w:tcW w:type="dxa" w:w="2412"/>
          </w:tcPr>
          <w:p w14:paraId="A8000000">
            <w:pPr>
              <w:ind/>
              <w:jc w:val="both"/>
              <w:rPr>
                <w:rFonts w:ascii="Times New Roman" w:hAnsi="Times New Roman"/>
                <w:sz w:val="24"/>
              </w:rPr>
            </w:pPr>
          </w:p>
        </w:tc>
        <w:tc>
          <w:tcPr>
            <w:tcW w:type="dxa" w:w="1206"/>
          </w:tcPr>
          <w:p w14:paraId="A9000000">
            <w:pPr>
              <w:ind/>
              <w:jc w:val="both"/>
              <w:rPr>
                <w:rFonts w:ascii="Times New Roman" w:hAnsi="Times New Roman"/>
                <w:sz w:val="24"/>
              </w:rPr>
            </w:pPr>
            <w:r>
              <w:rPr>
                <w:rFonts w:ascii="Times New Roman" w:hAnsi="Times New Roman"/>
                <w:sz w:val="24"/>
              </w:rPr>
              <w:t>21.12</w:t>
            </w:r>
          </w:p>
        </w:tc>
        <w:tc>
          <w:tcPr>
            <w:tcW w:type="dxa" w:w="1205"/>
          </w:tcPr>
          <w:p w14:paraId="AA000000">
            <w:pPr>
              <w:ind/>
              <w:jc w:val="both"/>
              <w:rPr>
                <w:rFonts w:ascii="Times New Roman" w:hAnsi="Times New Roman"/>
                <w:sz w:val="24"/>
              </w:rPr>
            </w:pPr>
          </w:p>
        </w:tc>
      </w:tr>
      <w:tr>
        <w:tc>
          <w:tcPr>
            <w:tcW w:type="dxa" w:w="505"/>
          </w:tcPr>
          <w:p w14:paraId="AB000000">
            <w:pPr>
              <w:ind/>
              <w:jc w:val="both"/>
              <w:rPr>
                <w:rFonts w:ascii="Times New Roman" w:hAnsi="Times New Roman"/>
                <w:sz w:val="24"/>
              </w:rPr>
            </w:pPr>
            <w:r>
              <w:rPr>
                <w:rFonts w:ascii="Times New Roman" w:hAnsi="Times New Roman"/>
                <w:sz w:val="24"/>
              </w:rPr>
              <w:t>10</w:t>
            </w:r>
          </w:p>
        </w:tc>
        <w:tc>
          <w:tcPr>
            <w:tcW w:type="dxa" w:w="3215"/>
          </w:tcPr>
          <w:p w14:paraId="AC000000">
            <w:pPr>
              <w:ind/>
              <w:jc w:val="both"/>
              <w:rPr>
                <w:rFonts w:ascii="Times New Roman" w:hAnsi="Times New Roman"/>
                <w:sz w:val="24"/>
              </w:rPr>
            </w:pPr>
            <w:r>
              <w:rPr>
                <w:rFonts w:ascii="Times New Roman" w:hAnsi="Times New Roman"/>
                <w:sz w:val="24"/>
              </w:rPr>
              <w:t>Представления о применении различных материалов.</w:t>
            </w:r>
          </w:p>
        </w:tc>
        <w:tc>
          <w:tcPr>
            <w:tcW w:type="dxa" w:w="6028"/>
          </w:tcPr>
          <w:p w14:paraId="AD000000">
            <w:pPr>
              <w:rPr>
                <w:rFonts w:ascii="Times New Roman" w:hAnsi="Times New Roman"/>
                <w:sz w:val="24"/>
              </w:rPr>
            </w:pPr>
            <w:r>
              <w:rPr>
                <w:rFonts w:ascii="Times New Roman" w:hAnsi="Times New Roman"/>
                <w:sz w:val="24"/>
              </w:rPr>
              <w:t xml:space="preserve">Беседа </w:t>
            </w:r>
            <w:r>
              <w:rPr>
                <w:rFonts w:ascii="Times New Roman" w:hAnsi="Times New Roman"/>
                <w:sz w:val="24"/>
              </w:rPr>
              <w:t>о применении различных материалов.</w:t>
            </w:r>
            <w:r>
              <w:rPr>
                <w:rFonts w:ascii="Times New Roman" w:hAnsi="Times New Roman"/>
                <w:sz w:val="24"/>
              </w:rPr>
              <w:t xml:space="preserve"> Дидактические игры с различными материалами.</w:t>
            </w:r>
          </w:p>
        </w:tc>
        <w:tc>
          <w:tcPr>
            <w:tcW w:type="dxa" w:w="2412"/>
          </w:tcPr>
          <w:p w14:paraId="AE000000">
            <w:pPr>
              <w:ind/>
              <w:jc w:val="both"/>
              <w:rPr>
                <w:rFonts w:ascii="Times New Roman" w:hAnsi="Times New Roman"/>
                <w:sz w:val="24"/>
              </w:rPr>
            </w:pPr>
          </w:p>
        </w:tc>
        <w:tc>
          <w:tcPr>
            <w:tcW w:type="dxa" w:w="1206"/>
          </w:tcPr>
          <w:p w14:paraId="AF000000">
            <w:pPr>
              <w:ind/>
              <w:jc w:val="both"/>
              <w:rPr>
                <w:rFonts w:ascii="Times New Roman" w:hAnsi="Times New Roman"/>
                <w:sz w:val="24"/>
              </w:rPr>
            </w:pPr>
            <w:r>
              <w:rPr>
                <w:rFonts w:ascii="Times New Roman" w:hAnsi="Times New Roman"/>
                <w:sz w:val="24"/>
              </w:rPr>
              <w:t>11.01</w:t>
            </w:r>
          </w:p>
        </w:tc>
        <w:tc>
          <w:tcPr>
            <w:tcW w:type="dxa" w:w="1205"/>
          </w:tcPr>
          <w:p w14:paraId="B0000000">
            <w:pPr>
              <w:ind/>
              <w:jc w:val="both"/>
              <w:rPr>
                <w:rFonts w:ascii="Times New Roman" w:hAnsi="Times New Roman"/>
                <w:sz w:val="24"/>
              </w:rPr>
            </w:pPr>
          </w:p>
        </w:tc>
      </w:tr>
      <w:tr>
        <w:tc>
          <w:tcPr>
            <w:tcW w:type="dxa" w:w="505"/>
          </w:tcPr>
          <w:p w14:paraId="B1000000">
            <w:pPr>
              <w:ind/>
              <w:jc w:val="both"/>
              <w:rPr>
                <w:rFonts w:ascii="Times New Roman" w:hAnsi="Times New Roman"/>
                <w:sz w:val="24"/>
              </w:rPr>
            </w:pPr>
            <w:r>
              <w:rPr>
                <w:rFonts w:ascii="Times New Roman" w:hAnsi="Times New Roman"/>
                <w:sz w:val="24"/>
              </w:rPr>
              <w:t>11</w:t>
            </w:r>
          </w:p>
        </w:tc>
        <w:tc>
          <w:tcPr>
            <w:tcW w:type="dxa" w:w="3215"/>
          </w:tcPr>
          <w:p w14:paraId="B2000000">
            <w:pPr>
              <w:ind/>
              <w:jc w:val="both"/>
              <w:rPr>
                <w:rFonts w:ascii="Times New Roman" w:hAnsi="Times New Roman"/>
                <w:sz w:val="24"/>
              </w:rPr>
            </w:pPr>
            <w:r>
              <w:rPr>
                <w:rFonts w:ascii="Times New Roman" w:hAnsi="Times New Roman"/>
                <w:sz w:val="24"/>
              </w:rPr>
              <w:t>Пред</w:t>
            </w:r>
            <w:r>
              <w:rPr>
                <w:rFonts w:ascii="Times New Roman" w:hAnsi="Times New Roman"/>
                <w:sz w:val="24"/>
              </w:rPr>
              <w:t>ставление о</w:t>
            </w:r>
            <w:r>
              <w:rPr>
                <w:rFonts w:ascii="Times New Roman" w:hAnsi="Times New Roman"/>
                <w:sz w:val="24"/>
              </w:rPr>
              <w:t xml:space="preserve"> наземном транспорте</w:t>
            </w:r>
            <w:r>
              <w:rPr>
                <w:rFonts w:ascii="Times New Roman" w:hAnsi="Times New Roman"/>
                <w:sz w:val="24"/>
              </w:rPr>
              <w:t xml:space="preserve"> .</w:t>
            </w:r>
          </w:p>
          <w:p w14:paraId="B3000000">
            <w:pPr>
              <w:ind/>
              <w:jc w:val="both"/>
              <w:rPr>
                <w:rFonts w:ascii="Times New Roman" w:hAnsi="Times New Roman"/>
                <w:sz w:val="24"/>
              </w:rPr>
            </w:pPr>
            <w:r>
              <w:rPr>
                <w:rFonts w:ascii="Times New Roman" w:hAnsi="Times New Roman"/>
                <w:sz w:val="24"/>
              </w:rPr>
              <w:t>Представление о воздушном транспорте.</w:t>
            </w:r>
          </w:p>
        </w:tc>
        <w:tc>
          <w:tcPr>
            <w:tcW w:type="dxa" w:w="6028"/>
          </w:tcPr>
          <w:p w14:paraId="B4000000">
            <w:pPr>
              <w:ind/>
              <w:jc w:val="both"/>
              <w:rPr>
                <w:rFonts w:ascii="Times New Roman" w:hAnsi="Times New Roman"/>
                <w:sz w:val="24"/>
              </w:rPr>
            </w:pPr>
            <w:r>
              <w:rPr>
                <w:rFonts w:ascii="Times New Roman" w:hAnsi="Times New Roman"/>
                <w:sz w:val="24"/>
              </w:rPr>
              <w:t>Представление о  видах транспорта</w:t>
            </w:r>
            <w:r>
              <w:rPr>
                <w:rFonts w:ascii="Times New Roman" w:hAnsi="Times New Roman"/>
                <w:sz w:val="24"/>
              </w:rPr>
              <w:t>.</w:t>
            </w:r>
            <w:r>
              <w:rPr>
                <w:rFonts w:ascii="Times New Roman" w:hAnsi="Times New Roman"/>
                <w:sz w:val="24"/>
              </w:rPr>
              <w:t xml:space="preserve"> Дидактические игры.</w:t>
            </w:r>
          </w:p>
        </w:tc>
        <w:tc>
          <w:tcPr>
            <w:tcW w:type="dxa" w:w="2412"/>
          </w:tcPr>
          <w:p w14:paraId="B5000000">
            <w:pPr>
              <w:ind/>
              <w:jc w:val="both"/>
              <w:rPr>
                <w:rFonts w:ascii="Times New Roman" w:hAnsi="Times New Roman"/>
                <w:sz w:val="24"/>
              </w:rPr>
            </w:pPr>
            <w:r>
              <w:rPr>
                <w:rFonts w:ascii="Times New Roman" w:hAnsi="Times New Roman"/>
                <w:sz w:val="24"/>
              </w:rPr>
              <w:t>транспорт</w:t>
            </w:r>
          </w:p>
        </w:tc>
        <w:tc>
          <w:tcPr>
            <w:tcW w:type="dxa" w:w="1206"/>
          </w:tcPr>
          <w:p w14:paraId="B6000000">
            <w:pPr>
              <w:ind/>
              <w:jc w:val="both"/>
              <w:rPr>
                <w:rFonts w:ascii="Times New Roman" w:hAnsi="Times New Roman"/>
                <w:sz w:val="24"/>
              </w:rPr>
            </w:pPr>
            <w:r>
              <w:rPr>
                <w:rFonts w:ascii="Times New Roman" w:hAnsi="Times New Roman"/>
                <w:sz w:val="24"/>
              </w:rPr>
              <w:t>25.01</w:t>
            </w:r>
          </w:p>
        </w:tc>
        <w:tc>
          <w:tcPr>
            <w:tcW w:type="dxa" w:w="1205"/>
          </w:tcPr>
          <w:p w14:paraId="B7000000">
            <w:pPr>
              <w:ind/>
              <w:jc w:val="both"/>
              <w:rPr>
                <w:rFonts w:ascii="Times New Roman" w:hAnsi="Times New Roman"/>
                <w:sz w:val="24"/>
              </w:rPr>
            </w:pPr>
          </w:p>
        </w:tc>
      </w:tr>
      <w:tr>
        <w:tc>
          <w:tcPr>
            <w:tcW w:type="dxa" w:w="505"/>
          </w:tcPr>
          <w:p w14:paraId="B8000000">
            <w:pPr>
              <w:ind/>
              <w:jc w:val="both"/>
              <w:rPr>
                <w:rFonts w:ascii="Times New Roman" w:hAnsi="Times New Roman"/>
                <w:sz w:val="24"/>
              </w:rPr>
            </w:pPr>
            <w:r>
              <w:rPr>
                <w:rFonts w:ascii="Times New Roman" w:hAnsi="Times New Roman"/>
                <w:sz w:val="24"/>
              </w:rPr>
              <w:t>11</w:t>
            </w:r>
          </w:p>
        </w:tc>
        <w:tc>
          <w:tcPr>
            <w:tcW w:type="dxa" w:w="3215"/>
          </w:tcPr>
          <w:p w14:paraId="B9000000">
            <w:pPr>
              <w:ind/>
              <w:jc w:val="both"/>
              <w:rPr>
                <w:rFonts w:ascii="Times New Roman" w:hAnsi="Times New Roman"/>
                <w:sz w:val="24"/>
              </w:rPr>
            </w:pPr>
            <w:r>
              <w:rPr>
                <w:rFonts w:ascii="Times New Roman" w:hAnsi="Times New Roman"/>
                <w:sz w:val="24"/>
              </w:rPr>
              <w:t>Пре</w:t>
            </w:r>
            <w:r>
              <w:rPr>
                <w:rFonts w:ascii="Times New Roman" w:hAnsi="Times New Roman"/>
                <w:sz w:val="24"/>
              </w:rPr>
              <w:t xml:space="preserve">дставление о водном транспорте. </w:t>
            </w:r>
            <w:r>
              <w:rPr>
                <w:rFonts w:ascii="Times New Roman" w:hAnsi="Times New Roman"/>
                <w:sz w:val="24"/>
              </w:rPr>
              <w:t>Представление о космическом транспорте.</w:t>
            </w:r>
          </w:p>
        </w:tc>
        <w:tc>
          <w:tcPr>
            <w:tcW w:type="dxa" w:w="6028"/>
          </w:tcPr>
          <w:p w14:paraId="BA000000">
            <w:pPr>
              <w:ind/>
              <w:jc w:val="both"/>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  видах транспорта. Дидактические игры.</w:t>
            </w:r>
          </w:p>
        </w:tc>
        <w:tc>
          <w:tcPr>
            <w:tcW w:type="dxa" w:w="2412"/>
          </w:tcPr>
          <w:p w14:paraId="BB000000">
            <w:pPr>
              <w:ind/>
              <w:jc w:val="both"/>
              <w:rPr>
                <w:rFonts w:ascii="Times New Roman" w:hAnsi="Times New Roman"/>
                <w:sz w:val="24"/>
              </w:rPr>
            </w:pPr>
          </w:p>
        </w:tc>
        <w:tc>
          <w:tcPr>
            <w:tcW w:type="dxa" w:w="1206"/>
          </w:tcPr>
          <w:p w14:paraId="BC000000">
            <w:pPr>
              <w:ind/>
              <w:jc w:val="both"/>
              <w:rPr>
                <w:rFonts w:ascii="Times New Roman" w:hAnsi="Times New Roman"/>
                <w:sz w:val="24"/>
              </w:rPr>
            </w:pPr>
            <w:r>
              <w:rPr>
                <w:rFonts w:ascii="Times New Roman" w:hAnsi="Times New Roman"/>
                <w:sz w:val="24"/>
              </w:rPr>
              <w:t>01.02</w:t>
            </w:r>
          </w:p>
        </w:tc>
        <w:tc>
          <w:tcPr>
            <w:tcW w:type="dxa" w:w="1205"/>
          </w:tcPr>
          <w:p w14:paraId="BD000000">
            <w:pPr>
              <w:ind/>
              <w:jc w:val="both"/>
              <w:rPr>
                <w:rFonts w:ascii="Times New Roman" w:hAnsi="Times New Roman"/>
                <w:sz w:val="24"/>
              </w:rPr>
            </w:pPr>
          </w:p>
        </w:tc>
      </w:tr>
      <w:tr>
        <w:tc>
          <w:tcPr>
            <w:tcW w:type="dxa" w:w="505"/>
          </w:tcPr>
          <w:p w14:paraId="BE000000">
            <w:pPr>
              <w:ind/>
              <w:jc w:val="both"/>
              <w:rPr>
                <w:rFonts w:ascii="Times New Roman" w:hAnsi="Times New Roman"/>
                <w:sz w:val="24"/>
              </w:rPr>
            </w:pPr>
            <w:r>
              <w:rPr>
                <w:rFonts w:ascii="Times New Roman" w:hAnsi="Times New Roman"/>
                <w:sz w:val="24"/>
              </w:rPr>
              <w:t>12</w:t>
            </w:r>
          </w:p>
        </w:tc>
        <w:tc>
          <w:tcPr>
            <w:tcW w:type="dxa" w:w="3215"/>
          </w:tcPr>
          <w:p w14:paraId="BF000000">
            <w:pPr>
              <w:ind/>
              <w:jc w:val="both"/>
              <w:rPr>
                <w:rFonts w:ascii="Times New Roman" w:hAnsi="Times New Roman"/>
                <w:sz w:val="24"/>
              </w:rPr>
            </w:pPr>
            <w:r>
              <w:rPr>
                <w:rFonts w:ascii="Times New Roman" w:hAnsi="Times New Roman"/>
                <w:sz w:val="24"/>
              </w:rPr>
              <w:t xml:space="preserve">Представление о профессиях </w:t>
            </w:r>
            <w:r>
              <w:rPr>
                <w:rFonts w:ascii="Times New Roman" w:hAnsi="Times New Roman"/>
                <w:sz w:val="24"/>
              </w:rPr>
              <w:t>людей, работающих на транспорте.</w:t>
            </w:r>
          </w:p>
          <w:p w14:paraId="C0000000">
            <w:pPr>
              <w:rPr>
                <w:rFonts w:ascii="Times New Roman" w:hAnsi="Times New Roman"/>
                <w:sz w:val="24"/>
              </w:rPr>
            </w:pPr>
            <w:r>
              <w:rPr>
                <w:rFonts w:ascii="Times New Roman" w:hAnsi="Times New Roman"/>
                <w:sz w:val="24"/>
              </w:rPr>
              <w:t>Представление об общественном транспорте.</w:t>
            </w:r>
          </w:p>
          <w:p w14:paraId="C1000000">
            <w:pPr>
              <w:ind/>
              <w:jc w:val="both"/>
              <w:rPr>
                <w:rFonts w:ascii="Times New Roman" w:hAnsi="Times New Roman"/>
                <w:sz w:val="24"/>
              </w:rPr>
            </w:pPr>
          </w:p>
        </w:tc>
        <w:tc>
          <w:tcPr>
            <w:tcW w:type="dxa" w:w="6028"/>
          </w:tcPr>
          <w:p w14:paraId="C2000000">
            <w:pPr>
              <w:ind/>
              <w:jc w:val="both"/>
              <w:rPr>
                <w:rFonts w:ascii="Times New Roman" w:hAnsi="Times New Roman"/>
                <w:sz w:val="24"/>
              </w:rPr>
            </w:pPr>
            <w:r>
              <w:rPr>
                <w:rFonts w:ascii="Times New Roman" w:hAnsi="Times New Roman"/>
                <w:sz w:val="24"/>
              </w:rPr>
              <w:t>Иметь п</w:t>
            </w:r>
            <w:r>
              <w:rPr>
                <w:rFonts w:ascii="Times New Roman" w:hAnsi="Times New Roman"/>
                <w:sz w:val="24"/>
              </w:rPr>
              <w:t xml:space="preserve">редставление о профессиях людей, работающих на </w:t>
            </w:r>
            <w:r>
              <w:rPr>
                <w:rFonts w:ascii="Times New Roman" w:hAnsi="Times New Roman"/>
                <w:sz w:val="24"/>
              </w:rPr>
              <w:t>транспорте</w:t>
            </w:r>
            <w:r>
              <w:rPr>
                <w:rFonts w:ascii="Times New Roman" w:hAnsi="Times New Roman"/>
                <w:sz w:val="24"/>
              </w:rPr>
              <w:t xml:space="preserve"> Беседа </w:t>
            </w:r>
            <w:r>
              <w:rPr>
                <w:rFonts w:ascii="Times New Roman" w:hAnsi="Times New Roman"/>
                <w:sz w:val="24"/>
              </w:rPr>
              <w:t>о профессиях людей</w:t>
            </w:r>
            <w:r>
              <w:rPr>
                <w:rFonts w:ascii="Times New Roman" w:hAnsi="Times New Roman"/>
                <w:sz w:val="24"/>
              </w:rPr>
              <w:t>.</w:t>
            </w:r>
          </w:p>
        </w:tc>
        <w:tc>
          <w:tcPr>
            <w:tcW w:type="dxa" w:w="2412"/>
          </w:tcPr>
          <w:p w14:paraId="C3000000">
            <w:pPr>
              <w:ind/>
              <w:jc w:val="both"/>
              <w:rPr>
                <w:rFonts w:ascii="Times New Roman" w:hAnsi="Times New Roman"/>
                <w:sz w:val="24"/>
              </w:rPr>
            </w:pPr>
            <w:r>
              <w:rPr>
                <w:rFonts w:ascii="Times New Roman" w:hAnsi="Times New Roman"/>
                <w:sz w:val="24"/>
              </w:rPr>
              <w:t>профессии</w:t>
            </w:r>
          </w:p>
        </w:tc>
        <w:tc>
          <w:tcPr>
            <w:tcW w:type="dxa" w:w="1206"/>
          </w:tcPr>
          <w:p w14:paraId="C4000000">
            <w:pPr>
              <w:ind/>
              <w:jc w:val="both"/>
              <w:rPr>
                <w:rFonts w:ascii="Times New Roman" w:hAnsi="Times New Roman"/>
                <w:sz w:val="24"/>
              </w:rPr>
            </w:pPr>
            <w:r>
              <w:rPr>
                <w:rFonts w:ascii="Times New Roman" w:hAnsi="Times New Roman"/>
                <w:sz w:val="24"/>
              </w:rPr>
              <w:t>15.02</w:t>
            </w:r>
          </w:p>
        </w:tc>
        <w:tc>
          <w:tcPr>
            <w:tcW w:type="dxa" w:w="1205"/>
          </w:tcPr>
          <w:p w14:paraId="C5000000">
            <w:pPr>
              <w:ind/>
              <w:jc w:val="both"/>
              <w:rPr>
                <w:rFonts w:ascii="Times New Roman" w:hAnsi="Times New Roman"/>
                <w:sz w:val="24"/>
              </w:rPr>
            </w:pPr>
          </w:p>
        </w:tc>
      </w:tr>
      <w:tr>
        <w:tc>
          <w:tcPr>
            <w:tcW w:type="dxa" w:w="505"/>
          </w:tcPr>
          <w:p w14:paraId="C6000000">
            <w:pPr>
              <w:ind/>
              <w:jc w:val="both"/>
              <w:rPr>
                <w:rFonts w:ascii="Times New Roman" w:hAnsi="Times New Roman"/>
                <w:sz w:val="24"/>
              </w:rPr>
            </w:pPr>
            <w:r>
              <w:rPr>
                <w:rFonts w:ascii="Times New Roman" w:hAnsi="Times New Roman"/>
                <w:sz w:val="24"/>
              </w:rPr>
              <w:t>13</w:t>
            </w:r>
          </w:p>
        </w:tc>
        <w:tc>
          <w:tcPr>
            <w:tcW w:type="dxa" w:w="3215"/>
          </w:tcPr>
          <w:p w14:paraId="C7000000">
            <w:pPr>
              <w:ind/>
              <w:jc w:val="both"/>
              <w:rPr>
                <w:rFonts w:ascii="Times New Roman" w:hAnsi="Times New Roman"/>
                <w:sz w:val="24"/>
              </w:rPr>
            </w:pPr>
            <w:r>
              <w:rPr>
                <w:rFonts w:ascii="Times New Roman" w:hAnsi="Times New Roman"/>
                <w:sz w:val="24"/>
              </w:rPr>
              <w:t>Представ</w:t>
            </w:r>
            <w:r>
              <w:rPr>
                <w:rFonts w:ascii="Times New Roman" w:hAnsi="Times New Roman"/>
                <w:sz w:val="24"/>
              </w:rPr>
              <w:t>ление об улицах родного города.</w:t>
            </w:r>
          </w:p>
        </w:tc>
        <w:tc>
          <w:tcPr>
            <w:tcW w:type="dxa" w:w="6028"/>
          </w:tcPr>
          <w:p w14:paraId="C8000000">
            <w:pPr>
              <w:ind/>
              <w:jc w:val="both"/>
              <w:rPr>
                <w:rFonts w:ascii="Times New Roman" w:hAnsi="Times New Roman"/>
                <w:sz w:val="24"/>
              </w:rPr>
            </w:pPr>
            <w:r>
              <w:rPr>
                <w:rFonts w:ascii="Times New Roman" w:hAnsi="Times New Roman"/>
                <w:sz w:val="24"/>
              </w:rPr>
              <w:t>Беседа по картинкам</w:t>
            </w:r>
            <w:r>
              <w:t xml:space="preserve"> </w:t>
            </w:r>
            <w:r>
              <w:rPr>
                <w:rFonts w:ascii="Times New Roman" w:hAnsi="Times New Roman"/>
                <w:sz w:val="24"/>
              </w:rPr>
              <w:t>об улицах родного города.</w:t>
            </w:r>
            <w:r>
              <w:rPr>
                <w:rFonts w:ascii="Times New Roman" w:hAnsi="Times New Roman"/>
                <w:sz w:val="24"/>
              </w:rPr>
              <w:t xml:space="preserve"> Рассматривание картинок</w:t>
            </w:r>
          </w:p>
        </w:tc>
        <w:tc>
          <w:tcPr>
            <w:tcW w:type="dxa" w:w="2412"/>
          </w:tcPr>
          <w:p w14:paraId="C9000000">
            <w:pPr>
              <w:ind/>
              <w:jc w:val="both"/>
              <w:rPr>
                <w:rFonts w:ascii="Times New Roman" w:hAnsi="Times New Roman"/>
                <w:sz w:val="24"/>
              </w:rPr>
            </w:pPr>
            <w:r>
              <w:rPr>
                <w:rFonts w:ascii="Times New Roman" w:hAnsi="Times New Roman"/>
                <w:sz w:val="24"/>
              </w:rPr>
              <w:t>улица</w:t>
            </w:r>
          </w:p>
        </w:tc>
        <w:tc>
          <w:tcPr>
            <w:tcW w:type="dxa" w:w="1206"/>
          </w:tcPr>
          <w:p w14:paraId="CA000000">
            <w:pPr>
              <w:ind/>
              <w:jc w:val="both"/>
              <w:rPr>
                <w:rFonts w:ascii="Times New Roman" w:hAnsi="Times New Roman"/>
                <w:sz w:val="24"/>
              </w:rPr>
            </w:pPr>
            <w:r>
              <w:rPr>
                <w:rFonts w:ascii="Times New Roman" w:hAnsi="Times New Roman"/>
                <w:sz w:val="24"/>
              </w:rPr>
              <w:t>01.03</w:t>
            </w:r>
          </w:p>
        </w:tc>
        <w:tc>
          <w:tcPr>
            <w:tcW w:type="dxa" w:w="1205"/>
          </w:tcPr>
          <w:p w14:paraId="CB000000">
            <w:pPr>
              <w:ind/>
              <w:jc w:val="both"/>
              <w:rPr>
                <w:rFonts w:ascii="Times New Roman" w:hAnsi="Times New Roman"/>
                <w:sz w:val="24"/>
              </w:rPr>
            </w:pPr>
          </w:p>
        </w:tc>
      </w:tr>
      <w:tr>
        <w:tc>
          <w:tcPr>
            <w:tcW w:type="dxa" w:w="505"/>
          </w:tcPr>
          <w:p w14:paraId="CC000000">
            <w:pPr>
              <w:ind/>
              <w:jc w:val="both"/>
              <w:rPr>
                <w:rFonts w:ascii="Times New Roman" w:hAnsi="Times New Roman"/>
                <w:sz w:val="24"/>
              </w:rPr>
            </w:pPr>
            <w:r>
              <w:rPr>
                <w:rFonts w:ascii="Times New Roman" w:hAnsi="Times New Roman"/>
                <w:sz w:val="24"/>
              </w:rPr>
              <w:t>14</w:t>
            </w:r>
          </w:p>
        </w:tc>
        <w:tc>
          <w:tcPr>
            <w:tcW w:type="dxa" w:w="3215"/>
          </w:tcPr>
          <w:p w14:paraId="CD000000">
            <w:pPr>
              <w:ind/>
              <w:jc w:val="both"/>
              <w:rPr>
                <w:rFonts w:ascii="Times New Roman" w:hAnsi="Times New Roman"/>
                <w:sz w:val="24"/>
              </w:rPr>
            </w:pPr>
            <w:r>
              <w:rPr>
                <w:rFonts w:ascii="Times New Roman" w:hAnsi="Times New Roman"/>
                <w:sz w:val="24"/>
              </w:rPr>
              <w:t>Представ</w:t>
            </w:r>
            <w:r>
              <w:rPr>
                <w:rFonts w:ascii="Times New Roman" w:hAnsi="Times New Roman"/>
                <w:sz w:val="24"/>
              </w:rPr>
              <w:t>ление об истории родного города</w:t>
            </w:r>
            <w:r>
              <w:rPr>
                <w:rFonts w:ascii="Times New Roman" w:hAnsi="Times New Roman"/>
                <w:sz w:val="24"/>
              </w:rPr>
              <w:t>.</w:t>
            </w:r>
          </w:p>
        </w:tc>
        <w:tc>
          <w:tcPr>
            <w:tcW w:type="dxa" w:w="6028"/>
          </w:tcPr>
          <w:p w14:paraId="CE000000">
            <w:pPr>
              <w:ind/>
              <w:jc w:val="both"/>
              <w:rPr>
                <w:rFonts w:ascii="Times New Roman" w:hAnsi="Times New Roman"/>
                <w:sz w:val="24"/>
              </w:rPr>
            </w:pPr>
            <w:r>
              <w:rPr>
                <w:rFonts w:ascii="Times New Roman" w:hAnsi="Times New Roman"/>
                <w:sz w:val="24"/>
              </w:rPr>
              <w:t xml:space="preserve">Беседа </w:t>
            </w:r>
            <w:r>
              <w:rPr>
                <w:rFonts w:ascii="Times New Roman" w:hAnsi="Times New Roman"/>
                <w:sz w:val="24"/>
              </w:rPr>
              <w:t>об истории родного города.</w:t>
            </w:r>
          </w:p>
        </w:tc>
        <w:tc>
          <w:tcPr>
            <w:tcW w:type="dxa" w:w="2412"/>
          </w:tcPr>
          <w:p w14:paraId="CF000000">
            <w:pPr>
              <w:ind/>
              <w:jc w:val="both"/>
              <w:rPr>
                <w:rFonts w:ascii="Times New Roman" w:hAnsi="Times New Roman"/>
                <w:sz w:val="24"/>
              </w:rPr>
            </w:pPr>
            <w:r>
              <w:rPr>
                <w:rFonts w:ascii="Times New Roman" w:hAnsi="Times New Roman"/>
                <w:sz w:val="24"/>
              </w:rPr>
              <w:t>города</w:t>
            </w:r>
          </w:p>
        </w:tc>
        <w:tc>
          <w:tcPr>
            <w:tcW w:type="dxa" w:w="1206"/>
          </w:tcPr>
          <w:p w14:paraId="D0000000">
            <w:pPr>
              <w:ind/>
              <w:jc w:val="both"/>
              <w:rPr>
                <w:rFonts w:ascii="Times New Roman" w:hAnsi="Times New Roman"/>
                <w:sz w:val="24"/>
              </w:rPr>
            </w:pPr>
            <w:r>
              <w:rPr>
                <w:rFonts w:ascii="Times New Roman" w:hAnsi="Times New Roman"/>
                <w:sz w:val="24"/>
              </w:rPr>
              <w:t>15.03</w:t>
            </w:r>
          </w:p>
        </w:tc>
        <w:tc>
          <w:tcPr>
            <w:tcW w:type="dxa" w:w="1205"/>
          </w:tcPr>
          <w:p w14:paraId="D1000000">
            <w:pPr>
              <w:ind/>
              <w:jc w:val="both"/>
              <w:rPr>
                <w:rFonts w:ascii="Times New Roman" w:hAnsi="Times New Roman"/>
                <w:sz w:val="24"/>
              </w:rPr>
            </w:pPr>
          </w:p>
        </w:tc>
      </w:tr>
      <w:tr>
        <w:tc>
          <w:tcPr>
            <w:tcW w:type="dxa" w:w="505"/>
          </w:tcPr>
          <w:p w14:paraId="D2000000">
            <w:pPr>
              <w:ind/>
              <w:jc w:val="both"/>
              <w:rPr>
                <w:rFonts w:ascii="Times New Roman" w:hAnsi="Times New Roman"/>
                <w:sz w:val="24"/>
              </w:rPr>
            </w:pPr>
            <w:r>
              <w:rPr>
                <w:rFonts w:ascii="Times New Roman" w:hAnsi="Times New Roman"/>
                <w:sz w:val="24"/>
              </w:rPr>
              <w:t>15</w:t>
            </w:r>
          </w:p>
        </w:tc>
        <w:tc>
          <w:tcPr>
            <w:tcW w:type="dxa" w:w="3215"/>
          </w:tcPr>
          <w:p w14:paraId="D3000000">
            <w:pPr>
              <w:rPr>
                <w:rFonts w:ascii="Times New Roman" w:hAnsi="Times New Roman"/>
                <w:sz w:val="24"/>
              </w:rPr>
            </w:pPr>
            <w:r>
              <w:rPr>
                <w:rFonts w:ascii="Times New Roman" w:hAnsi="Times New Roman"/>
                <w:sz w:val="24"/>
              </w:rPr>
              <w:t>Представление о празднике.</w:t>
            </w:r>
          </w:p>
        </w:tc>
        <w:tc>
          <w:tcPr>
            <w:tcW w:type="dxa" w:w="6028"/>
          </w:tcPr>
          <w:p w14:paraId="D4000000">
            <w:pPr>
              <w:ind/>
              <w:jc w:val="both"/>
              <w:rPr>
                <w:rFonts w:ascii="Times New Roman" w:hAnsi="Times New Roman"/>
                <w:sz w:val="24"/>
              </w:rPr>
            </w:pPr>
            <w:r>
              <w:rPr>
                <w:rFonts w:ascii="Times New Roman" w:hAnsi="Times New Roman"/>
                <w:sz w:val="24"/>
              </w:rPr>
              <w:t>Иметь</w:t>
            </w:r>
            <w:r>
              <w:rPr>
                <w:rFonts w:ascii="Times New Roman" w:hAnsi="Times New Roman"/>
                <w:sz w:val="24"/>
              </w:rPr>
              <w:t xml:space="preserve"> представление о праздниках, беседа</w:t>
            </w:r>
            <w:r>
              <w:rPr>
                <w:rFonts w:ascii="Times New Roman" w:hAnsi="Times New Roman"/>
                <w:sz w:val="24"/>
              </w:rPr>
              <w:t xml:space="preserve"> .</w:t>
            </w:r>
          </w:p>
        </w:tc>
        <w:tc>
          <w:tcPr>
            <w:tcW w:type="dxa" w:w="2412"/>
          </w:tcPr>
          <w:p w14:paraId="D5000000">
            <w:pPr>
              <w:ind/>
              <w:jc w:val="both"/>
              <w:rPr>
                <w:rFonts w:ascii="Times New Roman" w:hAnsi="Times New Roman"/>
                <w:sz w:val="24"/>
              </w:rPr>
            </w:pPr>
            <w:r>
              <w:rPr>
                <w:rFonts w:ascii="Times New Roman" w:hAnsi="Times New Roman"/>
                <w:sz w:val="24"/>
              </w:rPr>
              <w:t>праздник</w:t>
            </w:r>
          </w:p>
        </w:tc>
        <w:tc>
          <w:tcPr>
            <w:tcW w:type="dxa" w:w="1206"/>
          </w:tcPr>
          <w:p w14:paraId="D6000000">
            <w:pPr>
              <w:ind/>
              <w:jc w:val="both"/>
              <w:rPr>
                <w:rFonts w:ascii="Times New Roman" w:hAnsi="Times New Roman"/>
                <w:sz w:val="24"/>
              </w:rPr>
            </w:pPr>
            <w:r>
              <w:rPr>
                <w:rFonts w:ascii="Times New Roman" w:hAnsi="Times New Roman"/>
                <w:sz w:val="24"/>
              </w:rPr>
              <w:t>05.04</w:t>
            </w:r>
          </w:p>
        </w:tc>
        <w:tc>
          <w:tcPr>
            <w:tcW w:type="dxa" w:w="1205"/>
          </w:tcPr>
          <w:p w14:paraId="D7000000">
            <w:pPr>
              <w:ind/>
              <w:jc w:val="both"/>
              <w:rPr>
                <w:rFonts w:ascii="Times New Roman" w:hAnsi="Times New Roman"/>
                <w:sz w:val="24"/>
              </w:rPr>
            </w:pPr>
          </w:p>
        </w:tc>
      </w:tr>
      <w:tr>
        <w:tc>
          <w:tcPr>
            <w:tcW w:type="dxa" w:w="505"/>
          </w:tcPr>
          <w:p w14:paraId="D8000000">
            <w:pPr>
              <w:ind/>
              <w:jc w:val="both"/>
              <w:rPr>
                <w:rFonts w:ascii="Times New Roman" w:hAnsi="Times New Roman"/>
                <w:sz w:val="24"/>
              </w:rPr>
            </w:pPr>
            <w:r>
              <w:rPr>
                <w:rFonts w:ascii="Times New Roman" w:hAnsi="Times New Roman"/>
                <w:sz w:val="24"/>
              </w:rPr>
              <w:t>16</w:t>
            </w:r>
          </w:p>
        </w:tc>
        <w:tc>
          <w:tcPr>
            <w:tcW w:type="dxa" w:w="3215"/>
          </w:tcPr>
          <w:p w14:paraId="D9000000">
            <w:pPr>
              <w:rPr>
                <w:rFonts w:ascii="Times New Roman" w:hAnsi="Times New Roman"/>
                <w:sz w:val="24"/>
              </w:rPr>
            </w:pPr>
            <w:r>
              <w:rPr>
                <w:rFonts w:ascii="Times New Roman" w:hAnsi="Times New Roman"/>
                <w:sz w:val="24"/>
              </w:rPr>
              <w:t>Представление о школьных традициях</w:t>
            </w:r>
          </w:p>
        </w:tc>
        <w:tc>
          <w:tcPr>
            <w:tcW w:type="dxa" w:w="6028"/>
          </w:tcPr>
          <w:p w14:paraId="DA000000">
            <w:pPr>
              <w:ind/>
              <w:jc w:val="both"/>
              <w:rPr>
                <w:rFonts w:ascii="Times New Roman" w:hAnsi="Times New Roman"/>
                <w:sz w:val="24"/>
              </w:rPr>
            </w:pPr>
            <w:r>
              <w:rPr>
                <w:rFonts w:ascii="Times New Roman" w:hAnsi="Times New Roman"/>
                <w:sz w:val="24"/>
              </w:rPr>
              <w:t>Беседа о школьных традициях.</w:t>
            </w:r>
          </w:p>
        </w:tc>
        <w:tc>
          <w:tcPr>
            <w:tcW w:type="dxa" w:w="2412"/>
          </w:tcPr>
          <w:p w14:paraId="DB000000">
            <w:pPr>
              <w:ind/>
              <w:jc w:val="both"/>
              <w:rPr>
                <w:rFonts w:ascii="Times New Roman" w:hAnsi="Times New Roman"/>
                <w:sz w:val="24"/>
              </w:rPr>
            </w:pPr>
            <w:r>
              <w:rPr>
                <w:rFonts w:ascii="Times New Roman" w:hAnsi="Times New Roman"/>
                <w:sz w:val="24"/>
              </w:rPr>
              <w:t>традиции</w:t>
            </w:r>
          </w:p>
        </w:tc>
        <w:tc>
          <w:tcPr>
            <w:tcW w:type="dxa" w:w="1206"/>
          </w:tcPr>
          <w:p w14:paraId="DC000000">
            <w:pPr>
              <w:ind/>
              <w:jc w:val="both"/>
              <w:rPr>
                <w:rFonts w:ascii="Times New Roman" w:hAnsi="Times New Roman"/>
                <w:sz w:val="24"/>
              </w:rPr>
            </w:pPr>
            <w:r>
              <w:rPr>
                <w:rFonts w:ascii="Times New Roman" w:hAnsi="Times New Roman"/>
                <w:sz w:val="24"/>
              </w:rPr>
              <w:t>19.04</w:t>
            </w:r>
          </w:p>
        </w:tc>
        <w:tc>
          <w:tcPr>
            <w:tcW w:type="dxa" w:w="1205"/>
          </w:tcPr>
          <w:p w14:paraId="DD000000">
            <w:pPr>
              <w:ind/>
              <w:jc w:val="both"/>
              <w:rPr>
                <w:rFonts w:ascii="Times New Roman" w:hAnsi="Times New Roman"/>
                <w:sz w:val="24"/>
              </w:rPr>
            </w:pPr>
          </w:p>
        </w:tc>
      </w:tr>
      <w:tr>
        <w:tc>
          <w:tcPr>
            <w:tcW w:type="dxa" w:w="505"/>
          </w:tcPr>
          <w:p w14:paraId="DE000000">
            <w:pPr>
              <w:ind/>
              <w:jc w:val="both"/>
              <w:rPr>
                <w:rFonts w:ascii="Times New Roman" w:hAnsi="Times New Roman"/>
                <w:sz w:val="24"/>
              </w:rPr>
            </w:pPr>
            <w:r>
              <w:rPr>
                <w:rFonts w:ascii="Times New Roman" w:hAnsi="Times New Roman"/>
                <w:sz w:val="24"/>
              </w:rPr>
              <w:t>17</w:t>
            </w:r>
          </w:p>
        </w:tc>
        <w:tc>
          <w:tcPr>
            <w:tcW w:type="dxa" w:w="3215"/>
          </w:tcPr>
          <w:p w14:paraId="DF000000">
            <w:pPr>
              <w:ind/>
              <w:jc w:val="both"/>
              <w:rPr>
                <w:rFonts w:ascii="Times New Roman" w:hAnsi="Times New Roman"/>
                <w:sz w:val="24"/>
              </w:rPr>
            </w:pPr>
            <w:r>
              <w:rPr>
                <w:rFonts w:ascii="Times New Roman" w:hAnsi="Times New Roman"/>
                <w:sz w:val="24"/>
              </w:rPr>
              <w:t>Представление о государстве Россия и государственной символике.</w:t>
            </w:r>
          </w:p>
        </w:tc>
        <w:tc>
          <w:tcPr>
            <w:tcW w:type="dxa" w:w="6028"/>
          </w:tcPr>
          <w:p w14:paraId="E0000000">
            <w:pPr>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 государстве Россия и государственной символике</w:t>
            </w:r>
          </w:p>
        </w:tc>
        <w:tc>
          <w:tcPr>
            <w:tcW w:type="dxa" w:w="2412"/>
          </w:tcPr>
          <w:p w14:paraId="E1000000">
            <w:pPr>
              <w:ind/>
              <w:jc w:val="both"/>
              <w:rPr>
                <w:rFonts w:ascii="Times New Roman" w:hAnsi="Times New Roman"/>
                <w:sz w:val="24"/>
              </w:rPr>
            </w:pPr>
            <w:r>
              <w:rPr>
                <w:rFonts w:ascii="Times New Roman" w:hAnsi="Times New Roman"/>
                <w:sz w:val="24"/>
              </w:rPr>
              <w:t>государство</w:t>
            </w:r>
          </w:p>
        </w:tc>
        <w:tc>
          <w:tcPr>
            <w:tcW w:type="dxa" w:w="1206"/>
          </w:tcPr>
          <w:p w14:paraId="E2000000">
            <w:pPr>
              <w:ind/>
              <w:jc w:val="both"/>
              <w:rPr>
                <w:rFonts w:ascii="Times New Roman" w:hAnsi="Times New Roman"/>
                <w:sz w:val="24"/>
              </w:rPr>
            </w:pPr>
            <w:r>
              <w:rPr>
                <w:rFonts w:ascii="Times New Roman" w:hAnsi="Times New Roman"/>
                <w:sz w:val="24"/>
              </w:rPr>
              <w:t>03.05</w:t>
            </w:r>
          </w:p>
        </w:tc>
        <w:tc>
          <w:tcPr>
            <w:tcW w:type="dxa" w:w="1205"/>
          </w:tcPr>
          <w:p w14:paraId="E3000000">
            <w:pPr>
              <w:ind/>
              <w:jc w:val="both"/>
              <w:rPr>
                <w:rFonts w:ascii="Times New Roman" w:hAnsi="Times New Roman"/>
                <w:sz w:val="24"/>
              </w:rPr>
            </w:pPr>
          </w:p>
        </w:tc>
      </w:tr>
    </w:tbl>
    <w:p w14:paraId="E4000000">
      <w:pPr>
        <w:spacing w:after="0" w:line="264" w:lineRule="auto"/>
        <w:ind/>
        <w:jc w:val="center"/>
        <w:rPr>
          <w:rFonts w:ascii="Times New Roman" w:hAnsi="Times New Roman"/>
          <w:sz w:val="24"/>
        </w:rPr>
      </w:pPr>
    </w:p>
    <w:p w14:paraId="E5000000">
      <w:pPr>
        <w:spacing w:after="0" w:line="264" w:lineRule="auto"/>
        <w:ind/>
        <w:jc w:val="center"/>
        <w:rPr>
          <w:rFonts w:ascii="Times New Roman" w:hAnsi="Times New Roman"/>
          <w:sz w:val="24"/>
        </w:rPr>
      </w:pPr>
      <w:r>
        <w:rPr>
          <w:rFonts w:ascii="Times New Roman" w:hAnsi="Times New Roman"/>
          <w:sz w:val="24"/>
        </w:rPr>
        <w:t>Критерии и нормы оценки знаний, умений и навыков обучающихся</w:t>
      </w:r>
    </w:p>
    <w:p w14:paraId="E6000000">
      <w:pPr>
        <w:spacing w:after="0" w:line="264" w:lineRule="auto"/>
        <w:ind/>
        <w:jc w:val="both"/>
        <w:rPr>
          <w:rFonts w:ascii="Times New Roman" w:hAnsi="Times New Roman"/>
          <w:sz w:val="24"/>
        </w:rPr>
      </w:pPr>
    </w:p>
    <w:p w14:paraId="E7000000">
      <w:pPr>
        <w:spacing w:after="0" w:line="264" w:lineRule="auto"/>
        <w:ind/>
        <w:jc w:val="both"/>
        <w:rPr>
          <w:rFonts w:ascii="Times New Roman" w:hAnsi="Times New Roman"/>
          <w:sz w:val="24"/>
        </w:rPr>
      </w:pPr>
      <w:r>
        <w:rPr>
          <w:rFonts w:ascii="Times New Roman" w:hAnsi="Times New Roman"/>
          <w:sz w:val="24"/>
        </w:rPr>
        <w:t xml:space="preserve">                    Текущий контроль осуществляется по </w:t>
      </w:r>
      <w:r>
        <w:rPr>
          <w:rFonts w:ascii="Times New Roman" w:hAnsi="Times New Roman"/>
          <w:sz w:val="24"/>
        </w:rPr>
        <w:t>безотметочной</w:t>
      </w:r>
      <w:r>
        <w:rPr>
          <w:rFonts w:ascii="Times New Roman" w:hAnsi="Times New Roman"/>
          <w:sz w:val="24"/>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14:paraId="E8000000">
      <w:pPr>
        <w:spacing w:after="0" w:line="264" w:lineRule="auto"/>
        <w:ind/>
        <w:jc w:val="both"/>
        <w:rPr>
          <w:rFonts w:ascii="Times New Roman" w:hAnsi="Times New Roman"/>
          <w:sz w:val="24"/>
        </w:rPr>
      </w:pPr>
    </w:p>
    <w:p w14:paraId="E9000000">
      <w:pPr>
        <w:spacing w:after="0" w:line="264" w:lineRule="auto"/>
        <w:ind/>
        <w:jc w:val="both"/>
        <w:rPr>
          <w:rFonts w:ascii="Times New Roman" w:hAnsi="Times New Roman"/>
          <w:sz w:val="24"/>
        </w:rPr>
      </w:pPr>
    </w:p>
    <w:p w14:paraId="EA000000">
      <w:pPr>
        <w:spacing w:after="0" w:line="264" w:lineRule="auto"/>
        <w:ind/>
        <w:jc w:val="both"/>
        <w:rPr>
          <w:rFonts w:ascii="Times New Roman" w:hAnsi="Times New Roman"/>
          <w:sz w:val="24"/>
        </w:rPr>
      </w:pPr>
    </w:p>
    <w:p w14:paraId="EB000000">
      <w:pPr>
        <w:spacing w:after="0" w:line="264" w:lineRule="auto"/>
        <w:ind/>
        <w:jc w:val="both"/>
        <w:rPr>
          <w:rFonts w:ascii="Times New Roman" w:hAnsi="Times New Roman"/>
          <w:sz w:val="24"/>
        </w:rPr>
      </w:pPr>
    </w:p>
    <w:p w14:paraId="EC000000">
      <w:pPr>
        <w:spacing w:after="0" w:line="264" w:lineRule="auto"/>
        <w:ind/>
        <w:jc w:val="both"/>
        <w:rPr>
          <w:rFonts w:ascii="Times New Roman" w:hAnsi="Times New Roman"/>
          <w:sz w:val="24"/>
        </w:rPr>
      </w:pPr>
    </w:p>
    <w:p w14:paraId="ED000000">
      <w:pPr>
        <w:spacing w:after="0" w:line="264" w:lineRule="auto"/>
        <w:ind/>
        <w:jc w:val="both"/>
        <w:rPr>
          <w:rFonts w:ascii="Times New Roman" w:hAnsi="Times New Roman"/>
          <w:sz w:val="24"/>
        </w:rPr>
      </w:pPr>
    </w:p>
    <w:p w14:paraId="EE000000">
      <w:pPr>
        <w:spacing w:after="0" w:line="264" w:lineRule="auto"/>
        <w:ind/>
        <w:jc w:val="both"/>
        <w:rPr>
          <w:rFonts w:ascii="Times New Roman" w:hAnsi="Times New Roman"/>
          <w:sz w:val="24"/>
        </w:rPr>
      </w:pPr>
    </w:p>
    <w:p w14:paraId="EF000000">
      <w:pPr>
        <w:spacing w:after="0" w:line="264" w:lineRule="auto"/>
        <w:ind/>
        <w:jc w:val="both"/>
        <w:rPr>
          <w:rFonts w:ascii="Times New Roman" w:hAnsi="Times New Roman"/>
          <w:b w:val="1"/>
          <w:sz w:val="24"/>
        </w:rPr>
      </w:pPr>
      <w:r>
        <w:rPr>
          <w:rFonts w:ascii="Times New Roman" w:hAnsi="Times New Roman"/>
          <w:b w:val="1"/>
          <w:sz w:val="24"/>
        </w:rPr>
        <w:t>Лист корректировки рабочей программы</w:t>
      </w:r>
    </w:p>
    <w:tbl>
      <w:tblPr>
        <w:tblStyle w:val="Style_3"/>
        <w:tblLayout w:type="fixed"/>
      </w:tblPr>
      <w:tblGrid>
        <w:gridCol w:w="997"/>
        <w:gridCol w:w="6327"/>
        <w:gridCol w:w="2274"/>
        <w:gridCol w:w="2538"/>
        <w:gridCol w:w="2434"/>
      </w:tblGrid>
      <w:tr>
        <w:tc>
          <w:tcPr>
            <w:tcW w:type="dxa" w:w="997"/>
            <w:tcBorders>
              <w:top w:color="000000" w:sz="4" w:val="single"/>
              <w:left w:color="000000" w:sz="4" w:val="single"/>
              <w:bottom w:color="000000" w:sz="4" w:val="single"/>
              <w:right w:color="000000" w:sz="4" w:val="single"/>
            </w:tcBorders>
          </w:tcPr>
          <w:p w14:paraId="F0000000">
            <w:pPr>
              <w:spacing w:after="0" w:line="264" w:lineRule="auto"/>
              <w:ind/>
              <w:jc w:val="both"/>
              <w:rPr>
                <w:rFonts w:ascii="Times New Roman" w:hAnsi="Times New Roman"/>
                <w:b w:val="1"/>
                <w:sz w:val="24"/>
              </w:rPr>
            </w:pPr>
          </w:p>
          <w:p w14:paraId="F1000000">
            <w:pPr>
              <w:spacing w:after="0" w:line="264" w:lineRule="auto"/>
              <w:ind/>
              <w:jc w:val="both"/>
              <w:rPr>
                <w:rFonts w:ascii="Times New Roman" w:hAnsi="Times New Roman"/>
                <w:b w:val="1"/>
                <w:sz w:val="24"/>
              </w:rPr>
            </w:pPr>
            <w:r>
              <w:rPr>
                <w:rFonts w:ascii="Times New Roman" w:hAnsi="Times New Roman"/>
                <w:b w:val="1"/>
                <w:sz w:val="24"/>
              </w:rPr>
              <w:t>Класс</w:t>
            </w:r>
          </w:p>
        </w:tc>
        <w:tc>
          <w:tcPr>
            <w:tcW w:type="dxa" w:w="6327"/>
            <w:tcBorders>
              <w:top w:color="000000" w:sz="4" w:val="single"/>
              <w:left w:color="000000" w:sz="4" w:val="single"/>
              <w:bottom w:color="000000" w:sz="4" w:val="single"/>
              <w:right w:color="000000" w:sz="4" w:val="single"/>
            </w:tcBorders>
          </w:tcPr>
          <w:p w14:paraId="F2000000">
            <w:pPr>
              <w:spacing w:after="0" w:line="264" w:lineRule="auto"/>
              <w:ind/>
              <w:jc w:val="both"/>
              <w:rPr>
                <w:rFonts w:ascii="Times New Roman" w:hAnsi="Times New Roman"/>
                <w:b w:val="1"/>
                <w:sz w:val="24"/>
              </w:rPr>
            </w:pPr>
          </w:p>
          <w:p w14:paraId="F3000000">
            <w:pPr>
              <w:spacing w:after="0" w:line="264" w:lineRule="auto"/>
              <w:ind/>
              <w:jc w:val="both"/>
              <w:rPr>
                <w:rFonts w:ascii="Times New Roman" w:hAnsi="Times New Roman"/>
                <w:b w:val="1"/>
                <w:sz w:val="24"/>
              </w:rPr>
            </w:pPr>
          </w:p>
          <w:p w14:paraId="F4000000">
            <w:pPr>
              <w:spacing w:after="0" w:line="264" w:lineRule="auto"/>
              <w:ind/>
              <w:jc w:val="both"/>
              <w:rPr>
                <w:rFonts w:ascii="Times New Roman" w:hAnsi="Times New Roman"/>
                <w:b w:val="1"/>
                <w:sz w:val="24"/>
              </w:rPr>
            </w:pPr>
            <w:r>
              <w:rPr>
                <w:rFonts w:ascii="Times New Roman" w:hAnsi="Times New Roman"/>
                <w:b w:val="1"/>
                <w:sz w:val="24"/>
              </w:rPr>
              <w:t>Название раздела, темы</w:t>
            </w:r>
          </w:p>
        </w:tc>
        <w:tc>
          <w:tcPr>
            <w:tcW w:type="dxa" w:w="2274"/>
            <w:tcBorders>
              <w:top w:color="000000" w:sz="4" w:val="single"/>
              <w:left w:color="000000" w:sz="4" w:val="single"/>
              <w:bottom w:color="000000" w:sz="4" w:val="single"/>
              <w:right w:color="000000" w:sz="4" w:val="single"/>
            </w:tcBorders>
          </w:tcPr>
          <w:p w14:paraId="F5000000">
            <w:pPr>
              <w:spacing w:after="0" w:line="264" w:lineRule="auto"/>
              <w:ind/>
              <w:jc w:val="both"/>
              <w:rPr>
                <w:rFonts w:ascii="Times New Roman" w:hAnsi="Times New Roman"/>
                <w:b w:val="1"/>
                <w:sz w:val="24"/>
              </w:rPr>
            </w:pPr>
            <w:r>
              <w:rPr>
                <w:rFonts w:ascii="Times New Roman" w:hAnsi="Times New Roman"/>
                <w:b w:val="1"/>
                <w:sz w:val="24"/>
              </w:rPr>
              <w:t xml:space="preserve">Дата </w:t>
            </w:r>
          </w:p>
          <w:p w14:paraId="F6000000">
            <w:pPr>
              <w:spacing w:after="0" w:line="264" w:lineRule="auto"/>
              <w:ind/>
              <w:jc w:val="both"/>
              <w:rPr>
                <w:rFonts w:ascii="Times New Roman" w:hAnsi="Times New Roman"/>
                <w:b w:val="1"/>
                <w:sz w:val="24"/>
              </w:rPr>
            </w:pPr>
            <w:r>
              <w:rPr>
                <w:rFonts w:ascii="Times New Roman" w:hAnsi="Times New Roman"/>
                <w:b w:val="1"/>
                <w:sz w:val="24"/>
              </w:rPr>
              <w:t xml:space="preserve">проведения </w:t>
            </w:r>
          </w:p>
          <w:p w14:paraId="F7000000">
            <w:pPr>
              <w:spacing w:after="0" w:line="264" w:lineRule="auto"/>
              <w:ind/>
              <w:jc w:val="both"/>
              <w:rPr>
                <w:rFonts w:ascii="Times New Roman" w:hAnsi="Times New Roman"/>
                <w:b w:val="1"/>
                <w:sz w:val="24"/>
              </w:rPr>
            </w:pPr>
            <w:r>
              <w:rPr>
                <w:rFonts w:ascii="Times New Roman" w:hAnsi="Times New Roman"/>
                <w:b w:val="1"/>
                <w:sz w:val="24"/>
              </w:rPr>
              <w:t>по плану</w:t>
            </w:r>
          </w:p>
        </w:tc>
        <w:tc>
          <w:tcPr>
            <w:tcW w:type="dxa" w:w="2538"/>
            <w:tcBorders>
              <w:top w:color="000000" w:sz="4" w:val="single"/>
              <w:left w:color="000000" w:sz="4" w:val="single"/>
              <w:bottom w:color="000000" w:sz="4" w:val="single"/>
              <w:right w:color="000000" w:sz="4" w:val="single"/>
            </w:tcBorders>
          </w:tcPr>
          <w:p w14:paraId="F8000000">
            <w:pPr>
              <w:spacing w:after="0" w:line="264" w:lineRule="auto"/>
              <w:ind/>
              <w:jc w:val="both"/>
              <w:rPr>
                <w:rFonts w:ascii="Times New Roman" w:hAnsi="Times New Roman"/>
                <w:b w:val="1"/>
                <w:sz w:val="24"/>
              </w:rPr>
            </w:pPr>
            <w:r>
              <w:rPr>
                <w:rFonts w:ascii="Times New Roman" w:hAnsi="Times New Roman"/>
                <w:b w:val="1"/>
                <w:sz w:val="24"/>
              </w:rPr>
              <w:t xml:space="preserve">Причина </w:t>
            </w:r>
          </w:p>
          <w:p w14:paraId="F9000000">
            <w:pPr>
              <w:spacing w:after="0" w:line="264" w:lineRule="auto"/>
              <w:ind/>
              <w:jc w:val="both"/>
              <w:rPr>
                <w:rFonts w:ascii="Times New Roman" w:hAnsi="Times New Roman"/>
                <w:b w:val="1"/>
                <w:sz w:val="24"/>
              </w:rPr>
            </w:pPr>
            <w:r>
              <w:rPr>
                <w:rFonts w:ascii="Times New Roman" w:hAnsi="Times New Roman"/>
                <w:b w:val="1"/>
                <w:sz w:val="24"/>
              </w:rPr>
              <w:t>корректировки</w:t>
            </w:r>
          </w:p>
        </w:tc>
        <w:tc>
          <w:tcPr>
            <w:tcW w:type="dxa" w:w="2434"/>
            <w:tcBorders>
              <w:top w:color="000000" w:sz="4" w:val="single"/>
              <w:left w:color="000000" w:sz="4" w:val="single"/>
              <w:bottom w:color="000000" w:sz="4" w:val="single"/>
              <w:right w:color="000000" w:sz="4" w:val="single"/>
            </w:tcBorders>
          </w:tcPr>
          <w:p w14:paraId="FA000000">
            <w:pPr>
              <w:spacing w:after="0" w:line="264" w:lineRule="auto"/>
              <w:ind/>
              <w:jc w:val="both"/>
              <w:rPr>
                <w:rFonts w:ascii="Times New Roman" w:hAnsi="Times New Roman"/>
                <w:b w:val="1"/>
                <w:sz w:val="24"/>
              </w:rPr>
            </w:pPr>
            <w:r>
              <w:rPr>
                <w:rFonts w:ascii="Times New Roman" w:hAnsi="Times New Roman"/>
                <w:b w:val="1"/>
                <w:sz w:val="24"/>
              </w:rPr>
              <w:t xml:space="preserve">Дата </w:t>
            </w:r>
          </w:p>
          <w:p w14:paraId="FB000000">
            <w:pPr>
              <w:spacing w:after="0" w:line="264" w:lineRule="auto"/>
              <w:ind/>
              <w:jc w:val="both"/>
              <w:rPr>
                <w:rFonts w:ascii="Times New Roman" w:hAnsi="Times New Roman"/>
                <w:b w:val="1"/>
                <w:sz w:val="24"/>
              </w:rPr>
            </w:pPr>
            <w:r>
              <w:rPr>
                <w:rFonts w:ascii="Times New Roman" w:hAnsi="Times New Roman"/>
                <w:b w:val="1"/>
                <w:sz w:val="24"/>
              </w:rPr>
              <w:t xml:space="preserve">проведения </w:t>
            </w:r>
          </w:p>
          <w:p w14:paraId="FC000000">
            <w:pPr>
              <w:spacing w:after="0" w:line="264" w:lineRule="auto"/>
              <w:ind/>
              <w:jc w:val="both"/>
              <w:rPr>
                <w:rFonts w:ascii="Times New Roman" w:hAnsi="Times New Roman"/>
                <w:b w:val="1"/>
                <w:sz w:val="24"/>
              </w:rPr>
            </w:pPr>
            <w:r>
              <w:rPr>
                <w:rFonts w:ascii="Times New Roman" w:hAnsi="Times New Roman"/>
                <w:b w:val="1"/>
                <w:sz w:val="24"/>
              </w:rPr>
              <w:t>по факту</w:t>
            </w:r>
          </w:p>
        </w:tc>
      </w:tr>
      <w:tr>
        <w:tc>
          <w:tcPr>
            <w:tcW w:type="dxa" w:w="997"/>
            <w:tcBorders>
              <w:top w:color="000000" w:sz="4" w:val="single"/>
              <w:left w:color="000000" w:sz="4" w:val="single"/>
              <w:bottom w:color="000000" w:sz="4" w:val="single"/>
              <w:right w:color="000000" w:sz="4" w:val="single"/>
            </w:tcBorders>
          </w:tcPr>
          <w:p w14:paraId="FD000000">
            <w:pPr>
              <w:spacing w:after="0" w:line="264" w:lineRule="auto"/>
              <w:ind/>
              <w:jc w:val="both"/>
              <w:rPr>
                <w:rFonts w:ascii="Times New Roman" w:hAnsi="Times New Roman"/>
                <w:b w:val="1"/>
                <w:sz w:val="24"/>
              </w:rPr>
            </w:pPr>
          </w:p>
          <w:p w14:paraId="FE000000">
            <w:pPr>
              <w:spacing w:after="0" w:line="264" w:lineRule="auto"/>
              <w:ind/>
              <w:jc w:val="both"/>
              <w:rPr>
                <w:rFonts w:ascii="Times New Roman" w:hAnsi="Times New Roman"/>
                <w:b w:val="1"/>
                <w:sz w:val="24"/>
              </w:rPr>
            </w:pPr>
          </w:p>
          <w:p w14:paraId="FF00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00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01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02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03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04010000">
            <w:pPr>
              <w:spacing w:after="0" w:line="264" w:lineRule="auto"/>
              <w:ind/>
              <w:jc w:val="both"/>
              <w:rPr>
                <w:rFonts w:ascii="Times New Roman" w:hAnsi="Times New Roman"/>
                <w:b w:val="1"/>
                <w:sz w:val="24"/>
              </w:rPr>
            </w:pPr>
          </w:p>
          <w:p w14:paraId="05010000">
            <w:pPr>
              <w:spacing w:after="0" w:line="264" w:lineRule="auto"/>
              <w:ind/>
              <w:jc w:val="both"/>
              <w:rPr>
                <w:rFonts w:ascii="Times New Roman" w:hAnsi="Times New Roman"/>
                <w:b w:val="1"/>
                <w:sz w:val="24"/>
              </w:rPr>
            </w:pPr>
          </w:p>
          <w:p w14:paraId="06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07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08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09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0A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0B010000">
            <w:pPr>
              <w:spacing w:after="0" w:line="264" w:lineRule="auto"/>
              <w:ind/>
              <w:jc w:val="both"/>
              <w:rPr>
                <w:rFonts w:ascii="Times New Roman" w:hAnsi="Times New Roman"/>
                <w:b w:val="1"/>
                <w:sz w:val="24"/>
              </w:rPr>
            </w:pPr>
          </w:p>
          <w:p w14:paraId="0C010000">
            <w:pPr>
              <w:spacing w:after="0" w:line="264" w:lineRule="auto"/>
              <w:ind/>
              <w:jc w:val="both"/>
              <w:rPr>
                <w:rFonts w:ascii="Times New Roman" w:hAnsi="Times New Roman"/>
                <w:b w:val="1"/>
                <w:sz w:val="24"/>
              </w:rPr>
            </w:pPr>
          </w:p>
          <w:p w14:paraId="0D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0E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0F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10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11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12010000">
            <w:pPr>
              <w:spacing w:after="0" w:line="264" w:lineRule="auto"/>
              <w:ind/>
              <w:jc w:val="both"/>
              <w:rPr>
                <w:rFonts w:ascii="Times New Roman" w:hAnsi="Times New Roman"/>
                <w:b w:val="1"/>
                <w:sz w:val="24"/>
              </w:rPr>
            </w:pPr>
          </w:p>
          <w:p w14:paraId="13010000">
            <w:pPr>
              <w:spacing w:after="0" w:line="264" w:lineRule="auto"/>
              <w:ind/>
              <w:jc w:val="both"/>
              <w:rPr>
                <w:rFonts w:ascii="Times New Roman" w:hAnsi="Times New Roman"/>
                <w:b w:val="1"/>
                <w:sz w:val="24"/>
              </w:rPr>
            </w:pPr>
          </w:p>
          <w:p w14:paraId="14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15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16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17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18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19010000">
            <w:pPr>
              <w:spacing w:after="0" w:line="264" w:lineRule="auto"/>
              <w:ind/>
              <w:jc w:val="both"/>
              <w:rPr>
                <w:rFonts w:ascii="Times New Roman" w:hAnsi="Times New Roman"/>
                <w:b w:val="1"/>
                <w:sz w:val="24"/>
              </w:rPr>
            </w:pPr>
          </w:p>
          <w:p w14:paraId="1A010000">
            <w:pPr>
              <w:spacing w:after="0" w:line="264" w:lineRule="auto"/>
              <w:ind/>
              <w:jc w:val="both"/>
              <w:rPr>
                <w:rFonts w:ascii="Times New Roman" w:hAnsi="Times New Roman"/>
                <w:b w:val="1"/>
                <w:sz w:val="24"/>
              </w:rPr>
            </w:pPr>
          </w:p>
          <w:p w14:paraId="1B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1C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1D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1E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1F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20010000">
            <w:pPr>
              <w:spacing w:after="0" w:line="264" w:lineRule="auto"/>
              <w:ind/>
              <w:jc w:val="both"/>
              <w:rPr>
                <w:rFonts w:ascii="Times New Roman" w:hAnsi="Times New Roman"/>
                <w:b w:val="1"/>
                <w:sz w:val="24"/>
              </w:rPr>
            </w:pPr>
          </w:p>
          <w:p w14:paraId="21010000">
            <w:pPr>
              <w:spacing w:after="0" w:line="264" w:lineRule="auto"/>
              <w:ind/>
              <w:jc w:val="both"/>
              <w:rPr>
                <w:rFonts w:ascii="Times New Roman" w:hAnsi="Times New Roman"/>
                <w:b w:val="1"/>
                <w:sz w:val="24"/>
              </w:rPr>
            </w:pPr>
          </w:p>
          <w:p w14:paraId="22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23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24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25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26010000">
            <w:pPr>
              <w:spacing w:after="0" w:line="264" w:lineRule="auto"/>
              <w:ind/>
              <w:jc w:val="both"/>
              <w:rPr>
                <w:rFonts w:ascii="Times New Roman" w:hAnsi="Times New Roman"/>
                <w:b w:val="1"/>
                <w:sz w:val="24"/>
              </w:rPr>
            </w:pPr>
          </w:p>
        </w:tc>
      </w:tr>
      <w:tr>
        <w:tc>
          <w:tcPr>
            <w:tcW w:type="dxa" w:w="997"/>
            <w:tcBorders>
              <w:top w:color="000000" w:sz="4" w:val="single"/>
              <w:left w:color="000000" w:sz="4" w:val="single"/>
              <w:bottom w:color="000000" w:sz="4" w:val="single"/>
              <w:right w:color="000000" w:sz="4" w:val="single"/>
            </w:tcBorders>
          </w:tcPr>
          <w:p w14:paraId="27010000">
            <w:pPr>
              <w:spacing w:after="0" w:line="264" w:lineRule="auto"/>
              <w:ind/>
              <w:jc w:val="both"/>
              <w:rPr>
                <w:rFonts w:ascii="Times New Roman" w:hAnsi="Times New Roman"/>
                <w:b w:val="1"/>
                <w:sz w:val="24"/>
              </w:rPr>
            </w:pPr>
          </w:p>
          <w:p w14:paraId="28010000">
            <w:pPr>
              <w:spacing w:after="0" w:line="264" w:lineRule="auto"/>
              <w:ind/>
              <w:jc w:val="both"/>
              <w:rPr>
                <w:rFonts w:ascii="Times New Roman" w:hAnsi="Times New Roman"/>
                <w:b w:val="1"/>
                <w:sz w:val="24"/>
              </w:rPr>
            </w:pPr>
          </w:p>
          <w:p w14:paraId="29010000">
            <w:pPr>
              <w:spacing w:after="0" w:line="264" w:lineRule="auto"/>
              <w:ind/>
              <w:jc w:val="both"/>
              <w:rPr>
                <w:rFonts w:ascii="Times New Roman" w:hAnsi="Times New Roman"/>
                <w:b w:val="1"/>
                <w:sz w:val="24"/>
              </w:rPr>
            </w:pPr>
          </w:p>
        </w:tc>
        <w:tc>
          <w:tcPr>
            <w:tcW w:type="dxa" w:w="6327"/>
            <w:tcBorders>
              <w:top w:color="000000" w:sz="4" w:val="single"/>
              <w:left w:color="000000" w:sz="4" w:val="single"/>
              <w:bottom w:color="000000" w:sz="4" w:val="single"/>
              <w:right w:color="000000" w:sz="4" w:val="single"/>
            </w:tcBorders>
          </w:tcPr>
          <w:p w14:paraId="2A010000">
            <w:pPr>
              <w:spacing w:after="0" w:line="264" w:lineRule="auto"/>
              <w:ind/>
              <w:jc w:val="both"/>
              <w:rPr>
                <w:rFonts w:ascii="Times New Roman" w:hAnsi="Times New Roman"/>
                <w:b w:val="1"/>
                <w:sz w:val="24"/>
              </w:rPr>
            </w:pPr>
          </w:p>
        </w:tc>
        <w:tc>
          <w:tcPr>
            <w:tcW w:type="dxa" w:w="2274"/>
            <w:tcBorders>
              <w:top w:color="000000" w:sz="4" w:val="single"/>
              <w:left w:color="000000" w:sz="4" w:val="single"/>
              <w:bottom w:color="000000" w:sz="4" w:val="single"/>
              <w:right w:color="000000" w:sz="4" w:val="single"/>
            </w:tcBorders>
          </w:tcPr>
          <w:p w14:paraId="2B010000">
            <w:pPr>
              <w:spacing w:after="0" w:line="264" w:lineRule="auto"/>
              <w:ind/>
              <w:jc w:val="both"/>
              <w:rPr>
                <w:rFonts w:ascii="Times New Roman" w:hAnsi="Times New Roman"/>
                <w:b w:val="1"/>
                <w:sz w:val="24"/>
              </w:rPr>
            </w:pPr>
          </w:p>
        </w:tc>
        <w:tc>
          <w:tcPr>
            <w:tcW w:type="dxa" w:w="2538"/>
            <w:tcBorders>
              <w:top w:color="000000" w:sz="4" w:val="single"/>
              <w:left w:color="000000" w:sz="4" w:val="single"/>
              <w:bottom w:color="000000" w:sz="4" w:val="single"/>
              <w:right w:color="000000" w:sz="4" w:val="single"/>
            </w:tcBorders>
          </w:tcPr>
          <w:p w14:paraId="2C010000">
            <w:pPr>
              <w:spacing w:after="0" w:line="264" w:lineRule="auto"/>
              <w:ind/>
              <w:jc w:val="both"/>
              <w:rPr>
                <w:rFonts w:ascii="Times New Roman" w:hAnsi="Times New Roman"/>
                <w:b w:val="1"/>
                <w:sz w:val="24"/>
              </w:rPr>
            </w:pPr>
          </w:p>
        </w:tc>
        <w:tc>
          <w:tcPr>
            <w:tcW w:type="dxa" w:w="2434"/>
            <w:tcBorders>
              <w:top w:color="000000" w:sz="4" w:val="single"/>
              <w:left w:color="000000" w:sz="4" w:val="single"/>
              <w:bottom w:color="000000" w:sz="4" w:val="single"/>
              <w:right w:color="000000" w:sz="4" w:val="single"/>
            </w:tcBorders>
          </w:tcPr>
          <w:p w14:paraId="2D010000">
            <w:pPr>
              <w:spacing w:after="0" w:line="264" w:lineRule="auto"/>
              <w:ind/>
              <w:jc w:val="both"/>
              <w:rPr>
                <w:rFonts w:ascii="Times New Roman" w:hAnsi="Times New Roman"/>
                <w:b w:val="1"/>
                <w:sz w:val="24"/>
              </w:rPr>
            </w:pPr>
          </w:p>
        </w:tc>
      </w:tr>
    </w:tbl>
    <w:p w14:paraId="2E010000">
      <w:pPr>
        <w:spacing w:after="0" w:line="264" w:lineRule="auto"/>
        <w:ind/>
        <w:jc w:val="both"/>
        <w:rPr>
          <w:rFonts w:ascii="Times New Roman" w:hAnsi="Times New Roman"/>
          <w:b w:val="1"/>
          <w:sz w:val="24"/>
        </w:rPr>
      </w:pPr>
    </w:p>
    <w:p w14:paraId="2F010000">
      <w:pPr>
        <w:spacing w:after="0" w:line="264" w:lineRule="auto"/>
        <w:ind/>
        <w:jc w:val="both"/>
        <w:rPr>
          <w:rFonts w:ascii="Times New Roman" w:hAnsi="Times New Roman"/>
          <w:sz w:val="24"/>
        </w:rPr>
      </w:pPr>
    </w:p>
    <w:p w14:paraId="30010000">
      <w:pPr>
        <w:rPr>
          <w:rFonts w:ascii="Times New Roman" w:hAnsi="Times New Roman"/>
        </w:rPr>
      </w:pPr>
    </w:p>
    <w:sectPr>
      <w:pgSz w:h="11906" w:orient="landscape" w:w="16838"/>
      <w:pgMar w:bottom="850" w:footer="708" w:gutter="0" w:header="708" w:left="1134" w:right="1134" w:top="1701"/>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start w:val="1"/>
      <w:numFmt w:val="bullet"/>
      <w:lvlText w:val=""/>
      <w:lvlJc w:val="left"/>
      <w:pPr>
        <w:ind w:hanging="360" w:left="644"/>
      </w:pPr>
      <w:rPr>
        <w:rFonts w:ascii="Symbol" w:hAnsi="Symbol"/>
      </w:rPr>
    </w:lvl>
    <w:lvl w:ilvl="1">
      <w:start w:val="1"/>
      <w:numFmt w:val="bullet"/>
      <w:lvlText w:val=""/>
      <w:lvlJc w:val="left"/>
      <w:pPr>
        <w:ind w:hanging="360" w:left="1364"/>
      </w:pPr>
      <w:rPr>
        <w:rFonts w:ascii="Symbol" w:hAnsi="Symbol"/>
      </w:rPr>
    </w:lvl>
    <w:lvl w:ilvl="2">
      <w:start w:val="1"/>
      <w:numFmt w:val="bullet"/>
      <w:lvlText w:val=""/>
      <w:lvlJc w:val="left"/>
      <w:pPr>
        <w:ind w:hanging="360" w:left="2084"/>
      </w:pPr>
      <w:rPr>
        <w:rFonts w:ascii="Wingdings" w:hAnsi="Wingdings"/>
      </w:rPr>
    </w:lvl>
    <w:lvl w:ilvl="3">
      <w:start w:val="1"/>
      <w:numFmt w:val="bullet"/>
      <w:lvlText w:val=""/>
      <w:lvlJc w:val="left"/>
      <w:pPr>
        <w:ind w:hanging="360" w:left="2804"/>
      </w:pPr>
      <w:rPr>
        <w:rFonts w:ascii="Symbol" w:hAnsi="Symbol"/>
      </w:rPr>
    </w:lvl>
    <w:lvl w:ilvl="4">
      <w:start w:val="1"/>
      <w:numFmt w:val="bullet"/>
      <w:lvlText w:val="o"/>
      <w:lvlJc w:val="left"/>
      <w:pPr>
        <w:ind w:hanging="360" w:left="3524"/>
      </w:pPr>
      <w:rPr>
        <w:rFonts w:ascii="Courier New" w:hAnsi="Courier New"/>
      </w:rPr>
    </w:lvl>
    <w:lvl w:ilvl="5">
      <w:start w:val="1"/>
      <w:numFmt w:val="bullet"/>
      <w:lvlText w:val=""/>
      <w:lvlJc w:val="left"/>
      <w:pPr>
        <w:ind w:hanging="360" w:left="4244"/>
      </w:pPr>
      <w:rPr>
        <w:rFonts w:ascii="Wingdings" w:hAnsi="Wingdings"/>
      </w:rPr>
    </w:lvl>
    <w:lvl w:ilvl="6">
      <w:start w:val="1"/>
      <w:numFmt w:val="bullet"/>
      <w:lvlText w:val=""/>
      <w:lvlJc w:val="left"/>
      <w:pPr>
        <w:ind w:hanging="360" w:left="4964"/>
      </w:pPr>
      <w:rPr>
        <w:rFonts w:ascii="Symbol" w:hAnsi="Symbol"/>
      </w:rPr>
    </w:lvl>
    <w:lvl w:ilvl="7">
      <w:start w:val="1"/>
      <w:numFmt w:val="bullet"/>
      <w:lvlText w:val="o"/>
      <w:lvlJc w:val="left"/>
      <w:pPr>
        <w:ind w:hanging="360" w:left="5684"/>
      </w:pPr>
      <w:rPr>
        <w:rFonts w:ascii="Courier New" w:hAnsi="Courier New"/>
      </w:rPr>
    </w:lvl>
    <w:lvl w:ilvl="8">
      <w:start w:val="1"/>
      <w:numFmt w:val="bullet"/>
      <w:lvlText w:val=""/>
      <w:lvlJc w:val="left"/>
      <w:pPr>
        <w:ind w:hanging="360" w:left="6404"/>
      </w:pPr>
      <w:rPr>
        <w:rFonts w:ascii="Wingdings" w:hAnsi="Wingdings"/>
      </w:rPr>
    </w:lvl>
  </w:abstractNum>
  <w:num w:numId="1">
    <w:abstractNumId w:val="0"/>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4" w:type="paragraph">
    <w:name w:val="Normal"/>
    <w:link w:val="Style_4_ch"/>
    <w:uiPriority w:val="0"/>
    <w:qFormat/>
  </w:style>
  <w:style w:default="1" w:styleId="Style_4_ch" w:type="character">
    <w:name w:val="Normal"/>
    <w:link w:val="Style_4"/>
  </w:style>
  <w:style w:styleId="Style_5" w:type="paragraph">
    <w:name w:val="toc 2"/>
    <w:next w:val="Style_4"/>
    <w:link w:val="Style_5_ch"/>
    <w:uiPriority w:val="39"/>
    <w:pPr>
      <w:ind w:firstLine="0" w:left="200"/>
      <w:jc w:val="left"/>
    </w:pPr>
    <w:rPr>
      <w:rFonts w:ascii="XO Thames" w:hAnsi="XO Thames"/>
      <w:sz w:val="28"/>
    </w:rPr>
  </w:style>
  <w:style w:styleId="Style_5_ch" w:type="character">
    <w:name w:val="toc 2"/>
    <w:link w:val="Style_5"/>
    <w:rPr>
      <w:rFonts w:ascii="XO Thames" w:hAnsi="XO Thames"/>
      <w:sz w:val="28"/>
    </w:rPr>
  </w:style>
  <w:style w:styleId="Style_6" w:type="paragraph">
    <w:name w:val="toc 4"/>
    <w:next w:val="Style_4"/>
    <w:link w:val="Style_6_ch"/>
    <w:uiPriority w:val="39"/>
    <w:pPr>
      <w:ind w:firstLine="0" w:left="600"/>
      <w:jc w:val="left"/>
    </w:pPr>
    <w:rPr>
      <w:rFonts w:ascii="XO Thames" w:hAnsi="XO Thames"/>
      <w:sz w:val="28"/>
    </w:rPr>
  </w:style>
  <w:style w:styleId="Style_6_ch" w:type="character">
    <w:name w:val="toc 4"/>
    <w:link w:val="Style_6"/>
    <w:rPr>
      <w:rFonts w:ascii="XO Thames" w:hAnsi="XO Thames"/>
      <w:sz w:val="28"/>
    </w:rPr>
  </w:style>
  <w:style w:styleId="Style_7" w:type="paragraph">
    <w:name w:val="toc 6"/>
    <w:next w:val="Style_4"/>
    <w:link w:val="Style_7_ch"/>
    <w:uiPriority w:val="39"/>
    <w:pPr>
      <w:ind w:firstLine="0" w:left="1000"/>
      <w:jc w:val="left"/>
    </w:pPr>
    <w:rPr>
      <w:rFonts w:ascii="XO Thames" w:hAnsi="XO Thames"/>
      <w:sz w:val="28"/>
    </w:rPr>
  </w:style>
  <w:style w:styleId="Style_7_ch" w:type="character">
    <w:name w:val="toc 6"/>
    <w:link w:val="Style_7"/>
    <w:rPr>
      <w:rFonts w:ascii="XO Thames" w:hAnsi="XO Thames"/>
      <w:sz w:val="28"/>
    </w:rPr>
  </w:style>
  <w:style w:styleId="Style_8" w:type="paragraph">
    <w:name w:val="toc 7"/>
    <w:next w:val="Style_4"/>
    <w:link w:val="Style_8_ch"/>
    <w:uiPriority w:val="39"/>
    <w:pPr>
      <w:ind w:firstLine="0" w:left="1200"/>
      <w:jc w:val="left"/>
    </w:pPr>
    <w:rPr>
      <w:rFonts w:ascii="XO Thames" w:hAnsi="XO Thames"/>
      <w:sz w:val="28"/>
    </w:rPr>
  </w:style>
  <w:style w:styleId="Style_8_ch" w:type="character">
    <w:name w:val="toc 7"/>
    <w:link w:val="Style_8"/>
    <w:rPr>
      <w:rFonts w:ascii="XO Thames" w:hAnsi="XO Thames"/>
      <w:sz w:val="28"/>
    </w:rPr>
  </w:style>
  <w:style w:styleId="Style_9" w:type="paragraph">
    <w:name w:val="heading 3"/>
    <w:next w:val="Style_4"/>
    <w:link w:val="Style_9_ch"/>
    <w:uiPriority w:val="9"/>
    <w:qFormat/>
    <w:pPr>
      <w:spacing w:after="120" w:before="120"/>
      <w:ind/>
      <w:jc w:val="both"/>
      <w:outlineLvl w:val="2"/>
    </w:pPr>
    <w:rPr>
      <w:rFonts w:ascii="XO Thames" w:hAnsi="XO Thames"/>
      <w:b w:val="1"/>
      <w:sz w:val="26"/>
    </w:rPr>
  </w:style>
  <w:style w:styleId="Style_9_ch" w:type="character">
    <w:name w:val="heading 3"/>
    <w:link w:val="Style_9"/>
    <w:rPr>
      <w:rFonts w:ascii="XO Thames" w:hAnsi="XO Thames"/>
      <w:b w:val="1"/>
      <w:sz w:val="26"/>
    </w:rPr>
  </w:style>
  <w:style w:styleId="Style_10" w:type="paragraph">
    <w:name w:val="Default Paragraph Font"/>
    <w:link w:val="Style_10_ch"/>
  </w:style>
  <w:style w:styleId="Style_10_ch" w:type="character">
    <w:name w:val="Default Paragraph Font"/>
    <w:link w:val="Style_10"/>
  </w:style>
  <w:style w:styleId="Style_11" w:type="paragraph">
    <w:name w:val="toc 3"/>
    <w:next w:val="Style_4"/>
    <w:link w:val="Style_11_ch"/>
    <w:uiPriority w:val="39"/>
    <w:pPr>
      <w:ind w:firstLine="0" w:left="400"/>
      <w:jc w:val="left"/>
    </w:pPr>
    <w:rPr>
      <w:rFonts w:ascii="XO Thames" w:hAnsi="XO Thames"/>
      <w:sz w:val="28"/>
    </w:rPr>
  </w:style>
  <w:style w:styleId="Style_11_ch" w:type="character">
    <w:name w:val="toc 3"/>
    <w:link w:val="Style_11"/>
    <w:rPr>
      <w:rFonts w:ascii="XO Thames" w:hAnsi="XO Thames"/>
      <w:sz w:val="28"/>
    </w:rPr>
  </w:style>
  <w:style w:styleId="Style_12" w:type="paragraph">
    <w:name w:val="heading 5"/>
    <w:next w:val="Style_4"/>
    <w:link w:val="Style_12_ch"/>
    <w:uiPriority w:val="9"/>
    <w:qFormat/>
    <w:pPr>
      <w:spacing w:after="120" w:before="120"/>
      <w:ind/>
      <w:jc w:val="both"/>
      <w:outlineLvl w:val="4"/>
    </w:pPr>
    <w:rPr>
      <w:rFonts w:ascii="XO Thames" w:hAnsi="XO Thames"/>
      <w:b w:val="1"/>
      <w:sz w:val="22"/>
    </w:rPr>
  </w:style>
  <w:style w:styleId="Style_12_ch" w:type="character">
    <w:name w:val="heading 5"/>
    <w:link w:val="Style_12"/>
    <w:rPr>
      <w:rFonts w:ascii="XO Thames" w:hAnsi="XO Thames"/>
      <w:b w:val="1"/>
      <w:sz w:val="22"/>
    </w:rPr>
  </w:style>
  <w:style w:styleId="Style_13" w:type="paragraph">
    <w:name w:val="heading 1"/>
    <w:next w:val="Style_4"/>
    <w:link w:val="Style_13_ch"/>
    <w:uiPriority w:val="9"/>
    <w:qFormat/>
    <w:pPr>
      <w:spacing w:after="120" w:before="120"/>
      <w:ind/>
      <w:jc w:val="both"/>
      <w:outlineLvl w:val="0"/>
    </w:pPr>
    <w:rPr>
      <w:rFonts w:ascii="XO Thames" w:hAnsi="XO Thames"/>
      <w:b w:val="1"/>
      <w:sz w:val="32"/>
    </w:rPr>
  </w:style>
  <w:style w:styleId="Style_13_ch" w:type="character">
    <w:name w:val="heading 1"/>
    <w:link w:val="Style_13"/>
    <w:rPr>
      <w:rFonts w:ascii="XO Thames" w:hAnsi="XO Thames"/>
      <w:b w:val="1"/>
      <w:sz w:val="32"/>
    </w:rPr>
  </w:style>
  <w:style w:styleId="Style_14" w:type="paragraph">
    <w:name w:val="Hyperlink"/>
    <w:link w:val="Style_14_ch"/>
    <w:rPr>
      <w:color w:val="0000FF"/>
      <w:u w:val="single"/>
    </w:rPr>
  </w:style>
  <w:style w:styleId="Style_14_ch" w:type="character">
    <w:name w:val="Hyperlink"/>
    <w:link w:val="Style_14"/>
    <w:rPr>
      <w:color w:val="0000FF"/>
      <w:u w:val="single"/>
    </w:rPr>
  </w:style>
  <w:style w:styleId="Style_15" w:type="paragraph">
    <w:name w:val="Footnote"/>
    <w:link w:val="Style_15_ch"/>
    <w:pPr>
      <w:ind w:firstLine="851" w:left="0"/>
      <w:jc w:val="both"/>
    </w:pPr>
    <w:rPr>
      <w:rFonts w:ascii="XO Thames" w:hAnsi="XO Thames"/>
      <w:sz w:val="22"/>
    </w:rPr>
  </w:style>
  <w:style w:styleId="Style_15_ch" w:type="character">
    <w:name w:val="Footnote"/>
    <w:link w:val="Style_15"/>
    <w:rPr>
      <w:rFonts w:ascii="XO Thames" w:hAnsi="XO Thames"/>
      <w:sz w:val="22"/>
    </w:rPr>
  </w:style>
  <w:style w:styleId="Style_16" w:type="paragraph">
    <w:name w:val="toc 1"/>
    <w:next w:val="Style_4"/>
    <w:link w:val="Style_16_ch"/>
    <w:uiPriority w:val="39"/>
    <w:pPr>
      <w:ind w:firstLine="0" w:left="0"/>
      <w:jc w:val="left"/>
    </w:pPr>
    <w:rPr>
      <w:rFonts w:ascii="XO Thames" w:hAnsi="XO Thames"/>
      <w:b w:val="1"/>
      <w:sz w:val="28"/>
    </w:rPr>
  </w:style>
  <w:style w:styleId="Style_16_ch" w:type="character">
    <w:name w:val="toc 1"/>
    <w:link w:val="Style_16"/>
    <w:rPr>
      <w:rFonts w:ascii="XO Thames" w:hAnsi="XO Thames"/>
      <w:b w:val="1"/>
      <w:sz w:val="28"/>
    </w:rPr>
  </w:style>
  <w:style w:styleId="Style_17" w:type="paragraph">
    <w:name w:val="Header and Footer"/>
    <w:link w:val="Style_17_ch"/>
    <w:pPr>
      <w:spacing w:line="240" w:lineRule="auto"/>
      <w:ind/>
      <w:jc w:val="both"/>
    </w:pPr>
    <w:rPr>
      <w:rFonts w:ascii="XO Thames" w:hAnsi="XO Thames"/>
      <w:sz w:val="20"/>
    </w:rPr>
  </w:style>
  <w:style w:styleId="Style_17_ch" w:type="character">
    <w:name w:val="Header and Footer"/>
    <w:link w:val="Style_17"/>
    <w:rPr>
      <w:rFonts w:ascii="XO Thames" w:hAnsi="XO Thames"/>
      <w:sz w:val="20"/>
    </w:rPr>
  </w:style>
  <w:style w:styleId="Style_18" w:type="paragraph">
    <w:name w:val="toc 9"/>
    <w:next w:val="Style_4"/>
    <w:link w:val="Style_18_ch"/>
    <w:uiPriority w:val="39"/>
    <w:pPr>
      <w:ind w:firstLine="0" w:left="1600"/>
      <w:jc w:val="left"/>
    </w:pPr>
    <w:rPr>
      <w:rFonts w:ascii="XO Thames" w:hAnsi="XO Thames"/>
      <w:sz w:val="28"/>
    </w:rPr>
  </w:style>
  <w:style w:styleId="Style_18_ch" w:type="character">
    <w:name w:val="toc 9"/>
    <w:link w:val="Style_18"/>
    <w:rPr>
      <w:rFonts w:ascii="XO Thames" w:hAnsi="XO Thames"/>
      <w:sz w:val="28"/>
    </w:rPr>
  </w:style>
  <w:style w:styleId="Style_19" w:type="paragraph">
    <w:name w:val="toc 8"/>
    <w:next w:val="Style_4"/>
    <w:link w:val="Style_19_ch"/>
    <w:uiPriority w:val="39"/>
    <w:pPr>
      <w:ind w:firstLine="0" w:left="1400"/>
      <w:jc w:val="left"/>
    </w:pPr>
    <w:rPr>
      <w:rFonts w:ascii="XO Thames" w:hAnsi="XO Thames"/>
      <w:sz w:val="28"/>
    </w:rPr>
  </w:style>
  <w:style w:styleId="Style_19_ch" w:type="character">
    <w:name w:val="toc 8"/>
    <w:link w:val="Style_19"/>
    <w:rPr>
      <w:rFonts w:ascii="XO Thames" w:hAnsi="XO Thames"/>
      <w:sz w:val="28"/>
    </w:rPr>
  </w:style>
  <w:style w:styleId="Style_20" w:type="paragraph">
    <w:name w:val="toc 5"/>
    <w:next w:val="Style_4"/>
    <w:link w:val="Style_20_ch"/>
    <w:uiPriority w:val="39"/>
    <w:pPr>
      <w:ind w:firstLine="0" w:left="800"/>
      <w:jc w:val="left"/>
    </w:pPr>
    <w:rPr>
      <w:rFonts w:ascii="XO Thames" w:hAnsi="XO Thames"/>
      <w:sz w:val="28"/>
    </w:rPr>
  </w:style>
  <w:style w:styleId="Style_20_ch" w:type="character">
    <w:name w:val="toc 5"/>
    <w:link w:val="Style_20"/>
    <w:rPr>
      <w:rFonts w:ascii="XO Thames" w:hAnsi="XO Thames"/>
      <w:sz w:val="28"/>
    </w:rPr>
  </w:style>
  <w:style w:styleId="Style_21" w:type="paragraph">
    <w:name w:val="Subtitle"/>
    <w:next w:val="Style_4"/>
    <w:link w:val="Style_21_ch"/>
    <w:uiPriority w:val="11"/>
    <w:qFormat/>
    <w:pPr>
      <w:ind/>
      <w:jc w:val="both"/>
    </w:pPr>
    <w:rPr>
      <w:rFonts w:ascii="XO Thames" w:hAnsi="XO Thames"/>
      <w:i w:val="1"/>
      <w:sz w:val="24"/>
    </w:rPr>
  </w:style>
  <w:style w:styleId="Style_21_ch" w:type="character">
    <w:name w:val="Subtitle"/>
    <w:link w:val="Style_21"/>
    <w:rPr>
      <w:rFonts w:ascii="XO Thames" w:hAnsi="XO Thames"/>
      <w:i w:val="1"/>
      <w:sz w:val="24"/>
    </w:rPr>
  </w:style>
  <w:style w:styleId="Style_22" w:type="paragraph">
    <w:name w:val="Title"/>
    <w:next w:val="Style_4"/>
    <w:link w:val="Style_22_ch"/>
    <w:uiPriority w:val="10"/>
    <w:qFormat/>
    <w:pPr>
      <w:spacing w:after="567" w:before="567"/>
      <w:ind/>
      <w:jc w:val="center"/>
    </w:pPr>
    <w:rPr>
      <w:rFonts w:ascii="XO Thames" w:hAnsi="XO Thames"/>
      <w:b w:val="1"/>
      <w:caps w:val="1"/>
      <w:sz w:val="40"/>
    </w:rPr>
  </w:style>
  <w:style w:styleId="Style_22_ch" w:type="character">
    <w:name w:val="Title"/>
    <w:link w:val="Style_22"/>
    <w:rPr>
      <w:rFonts w:ascii="XO Thames" w:hAnsi="XO Thames"/>
      <w:b w:val="1"/>
      <w:caps w:val="1"/>
      <w:sz w:val="40"/>
    </w:rPr>
  </w:style>
  <w:style w:styleId="Style_23" w:type="paragraph">
    <w:name w:val="heading 4"/>
    <w:next w:val="Style_4"/>
    <w:link w:val="Style_23_ch"/>
    <w:uiPriority w:val="9"/>
    <w:qFormat/>
    <w:pPr>
      <w:spacing w:after="120" w:before="120"/>
      <w:ind/>
      <w:jc w:val="both"/>
      <w:outlineLvl w:val="3"/>
    </w:pPr>
    <w:rPr>
      <w:rFonts w:ascii="XO Thames" w:hAnsi="XO Thames"/>
      <w:b w:val="1"/>
      <w:sz w:val="24"/>
    </w:rPr>
  </w:style>
  <w:style w:styleId="Style_23_ch" w:type="character">
    <w:name w:val="heading 4"/>
    <w:link w:val="Style_23"/>
    <w:rPr>
      <w:rFonts w:ascii="XO Thames" w:hAnsi="XO Thames"/>
      <w:b w:val="1"/>
      <w:sz w:val="24"/>
    </w:rPr>
  </w:style>
  <w:style w:styleId="Style_24" w:type="paragraph">
    <w:name w:val="heading 2"/>
    <w:next w:val="Style_4"/>
    <w:link w:val="Style_24_ch"/>
    <w:uiPriority w:val="9"/>
    <w:qFormat/>
    <w:pPr>
      <w:spacing w:after="120" w:before="120"/>
      <w:ind/>
      <w:jc w:val="both"/>
      <w:outlineLvl w:val="1"/>
    </w:pPr>
    <w:rPr>
      <w:rFonts w:ascii="XO Thames" w:hAnsi="XO Thames"/>
      <w:b w:val="1"/>
      <w:sz w:val="28"/>
    </w:rPr>
  </w:style>
  <w:style w:styleId="Style_24_ch" w:type="character">
    <w:name w:val="heading 2"/>
    <w:link w:val="Style_24"/>
    <w:rPr>
      <w:rFonts w:ascii="XO Thames" w:hAnsi="XO Thames"/>
      <w:b w:val="1"/>
      <w:sz w:val="28"/>
    </w:rPr>
  </w:style>
  <w:style w:styleId="Style_2" w:type="table">
    <w:name w:val="Table Grid"/>
    <w:basedOn w:val="Style_3"/>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default="1" w:styleId="Style_3" w:type="table">
    <w:name w:val="Normal Table"/>
    <w:tblPr>
      <w:tblInd w:type="dxa" w:w="0"/>
      <w:tblCellMar>
        <w:top w:type="dxa" w:w="0"/>
        <w:left w:type="dxa" w:w="108"/>
        <w:bottom w:type="dxa" w:w="0"/>
        <w:right w:type="dxa" w:w="108"/>
      </w:tblCellMar>
    </w:tblPr>
  </w:style>
  <w:style w:styleId="Style_1" w:type="table">
    <w:name w:val="Сетка таблицы1"/>
    <w:basedOn w:val="Style_3"/>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2022-10-18T00:52:48Z</dcterms:modified>
</cp:coreProperties>
</file>